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2.wmf" ContentType="image/x-wmf"/>
  <Override PartName="/word/media/image1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ind w:right="-766" w:hanging="0"/>
        <w:jc w:val="center"/>
        <w:rPr>
          <w:b/>
          <w:b/>
          <w:bCs/>
          <w:sz w:val="24"/>
          <w:szCs w:val="24"/>
        </w:rPr>
      </w:pPr>
      <w:r>
        <w:rPr>
          <w:lang w:val="ru-RU" w:bidi="ar-SA"/>
        </w:rPr>
      </w:r>
    </w:p>
    <w:p>
      <w:pPr>
        <w:pStyle w:val="NoSpacing"/>
        <w:ind w:left="-851" w:right="-766" w:hanging="0"/>
        <w:jc w:val="center"/>
        <w:rPr>
          <w:b/>
          <w:b/>
          <w:bCs/>
          <w:sz w:val="52"/>
          <w:szCs w:val="52"/>
          <w:lang w:val="ru-RU" w:bidi="ar-SA"/>
        </w:rPr>
      </w:pPr>
      <w:r>
        <w:rPr>
          <w:b/>
          <w:bCs/>
          <w:sz w:val="52"/>
          <w:szCs w:val="52"/>
          <w:lang w:val="ru-RU" w:bidi="ar-SA"/>
        </w:rPr>
      </w:r>
    </w:p>
    <w:p>
      <w:pPr>
        <w:pStyle w:val="NoSpacing"/>
        <w:spacing w:lineRule="auto" w:line="360"/>
        <w:ind w:left="-851" w:right="-766" w:hanging="0"/>
        <w:jc w:val="center"/>
        <w:rPr>
          <w:lang w:val="ru-RU" w:bidi="ar-SA"/>
        </w:rPr>
      </w:pPr>
      <w:r>
        <w:rPr>
          <w:b/>
          <w:bCs/>
          <w:sz w:val="52"/>
          <w:szCs w:val="52"/>
          <w:lang w:val="ru-RU" w:bidi="ar-SA"/>
        </w:rPr>
        <w:t>Греция</w:t>
      </w:r>
    </w:p>
    <w:p>
      <w:pPr>
        <w:pStyle w:val="NoSpacing"/>
        <w:spacing w:lineRule="auto" w:line="360"/>
        <w:ind w:left="-851" w:right="-766" w:hanging="0"/>
        <w:jc w:val="center"/>
        <w:rPr>
          <w:lang w:val="ru-RU" w:bidi="ar-SA"/>
        </w:rPr>
      </w:pPr>
      <w:r>
        <w:rPr>
          <w:b/>
          <w:bCs/>
          <w:sz w:val="36"/>
          <w:szCs w:val="36"/>
          <w:lang w:val="ru-RU" w:bidi="ar-SA"/>
        </w:rPr>
        <w:t>Почётный гость ΧΧΙΧ Московской международной книжной выставки-ярмарки</w:t>
      </w:r>
    </w:p>
    <w:p>
      <w:pPr>
        <w:pStyle w:val="Normal"/>
        <w:spacing w:lineRule="auto" w:line="360"/>
        <w:ind w:left="-851" w:right="-766" w:hanging="0"/>
        <w:jc w:val="center"/>
        <w:rPr>
          <w:lang w:val="ru-RU" w:bidi="ar-SA"/>
        </w:rPr>
      </w:pPr>
      <w:r>
        <w:rPr>
          <w:b/>
          <w:bCs/>
          <w:sz w:val="36"/>
          <w:szCs w:val="36"/>
          <w:lang w:val="ru-RU" w:bidi="ar-SA"/>
        </w:rPr>
        <w:t>7-11 сентября 2016 г.</w:t>
      </w:r>
    </w:p>
    <w:p>
      <w:pPr>
        <w:pStyle w:val="Normal"/>
        <w:spacing w:lineRule="auto" w:line="240" w:before="0" w:after="0"/>
        <w:ind w:left="-851" w:right="-766" w:hanging="0"/>
        <w:jc w:val="center"/>
        <w:rPr>
          <w:lang w:val="ru-RU" w:bidi="ar-SA"/>
        </w:rPr>
      </w:pPr>
      <w:r>
        <w:rPr>
          <w:rFonts w:cs="Calibri" w:cstheme="minorHAnsi"/>
          <w:b/>
          <w:bCs/>
          <w:caps w:val="false"/>
          <w:smallCaps w:val="false"/>
          <w:lang w:val="ru-RU" w:bidi="ar-SA"/>
        </w:rPr>
        <w:t>Греческий фонд культуры / Министерство культуры и спорта, Греция</w:t>
      </w:r>
    </w:p>
    <w:p>
      <w:pPr>
        <w:pStyle w:val="Normal"/>
        <w:spacing w:lineRule="auto" w:line="240" w:before="0" w:after="0"/>
        <w:ind w:right="-766" w:hanging="0"/>
        <w:rPr>
          <w:b/>
          <w:b/>
          <w:bCs/>
          <w:lang w:val="ru-RU" w:bidi="ar-SA"/>
        </w:rPr>
      </w:pPr>
      <w:r>
        <w:rPr>
          <w:b/>
          <w:bCs/>
          <w:lang w:val="ru-RU" w:bidi="ar-SA"/>
        </w:rPr>
      </w:r>
    </w:p>
    <w:p>
      <w:pPr>
        <w:pStyle w:val="Normal"/>
        <w:spacing w:lineRule="auto" w:line="240" w:before="0" w:after="0"/>
        <w:ind w:left="-851" w:right="-766" w:hanging="0"/>
        <w:jc w:val="center"/>
        <w:rPr>
          <w:lang w:val="ru-RU" w:bidi="ar-SA"/>
        </w:rPr>
      </w:pPr>
      <w:r>
        <w:rPr>
          <w:b/>
          <w:bCs/>
          <w:color w:val="C00000"/>
          <w:sz w:val="32"/>
          <w:szCs w:val="32"/>
          <w:lang w:val="ru-RU" w:bidi="ar-SA"/>
        </w:rPr>
        <w:t>Книжный путь греческой культуры в Москву</w:t>
      </w:r>
    </w:p>
    <w:p>
      <w:pPr>
        <w:pStyle w:val="Normal"/>
        <w:spacing w:lineRule="auto" w:line="240" w:before="0" w:after="0"/>
        <w:ind w:left="-851" w:right="-766" w:hanging="0"/>
        <w:jc w:val="center"/>
        <w:rPr>
          <w:b/>
          <w:b/>
          <w:bCs/>
          <w:color w:val="C00000"/>
          <w:sz w:val="32"/>
          <w:szCs w:val="32"/>
          <w:lang w:val="ru-RU" w:bidi="ar-SA"/>
        </w:rPr>
      </w:pPr>
      <w:r>
        <w:rPr>
          <w:b/>
          <w:bCs/>
          <w:color w:val="C00000"/>
          <w:sz w:val="32"/>
          <w:szCs w:val="32"/>
          <w:lang w:val="ru-RU" w:bidi="ar-SA"/>
        </w:rPr>
      </w:r>
    </w:p>
    <w:p>
      <w:pPr>
        <w:pStyle w:val="Normal"/>
        <w:spacing w:lineRule="auto" w:line="240" w:before="0" w:after="0"/>
        <w:ind w:left="-851" w:right="-766" w:hanging="0"/>
        <w:jc w:val="center"/>
        <w:rPr>
          <w:b/>
          <w:b/>
          <w:bCs/>
          <w:color w:val="C00000"/>
          <w:sz w:val="32"/>
          <w:szCs w:val="32"/>
          <w:lang w:val="ru-RU" w:bidi="ar-SA"/>
        </w:rPr>
      </w:pPr>
      <w:r>
        <w:rPr>
          <w:b/>
          <w:bCs/>
          <w:color w:val="C00000"/>
          <w:sz w:val="32"/>
          <w:szCs w:val="32"/>
          <w:lang w:val="ru-RU" w:bidi="ar-SA"/>
        </w:rPr>
      </w:r>
    </w:p>
    <w:p>
      <w:pPr>
        <w:pStyle w:val="Normal"/>
        <w:jc w:val="both"/>
        <w:rPr>
          <w:lang w:val="ru-RU" w:bidi="ar-SA"/>
        </w:rPr>
      </w:pPr>
      <w:r>
        <w:drawing>
          <wp:anchor behindDoc="0" distT="0" distB="0" distL="133350" distR="114300" simplePos="0" locked="0" layoutInCell="1" allowOverlap="1" relativeHeight="2">
            <wp:simplePos x="0" y="0"/>
            <wp:positionH relativeFrom="column">
              <wp:posOffset>4095750</wp:posOffset>
            </wp:positionH>
            <wp:positionV relativeFrom="paragraph">
              <wp:posOffset>55245</wp:posOffset>
            </wp:positionV>
            <wp:extent cx="1314450" cy="4762500"/>
            <wp:effectExtent l="0" t="0" r="0" b="0"/>
            <wp:wrapSquare wrapText="bothSides"/>
            <wp:docPr id="1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-RU" w:bidi="ar-SA"/>
        </w:rPr>
        <w:t xml:space="preserve"> </w:t>
      </w:r>
      <w:r>
        <w:rPr>
          <w:lang w:val="ru-RU" w:bidi="ar-SA"/>
        </w:rPr>
        <w:t xml:space="preserve">В этом году Греция станет Почётным гостем </w:t>
      </w:r>
      <w:r>
        <w:rPr>
          <w:b/>
          <w:bCs/>
          <w:lang w:val="ru-RU" w:bidi="ar-SA"/>
        </w:rPr>
        <w:t>ΧΧΙΧ Московской международной книжной выставки-ярмарки</w:t>
      </w:r>
      <w:r>
        <w:rPr>
          <w:lang w:val="ru-RU" w:bidi="ar-SA"/>
        </w:rPr>
        <w:t xml:space="preserve"> </w:t>
      </w:r>
      <w:r>
        <w:rPr>
          <w:b/>
          <w:bCs/>
          <w:lang w:val="ru-RU" w:bidi="ar-SA"/>
        </w:rPr>
        <w:t>(Moscow International Book Fair – MIBF)</w:t>
      </w:r>
      <w:r>
        <w:rPr>
          <w:b w:val="false"/>
          <w:bCs w:val="false"/>
          <w:lang w:val="ru-RU" w:bidi="ar-SA"/>
        </w:rPr>
        <w:t>, которая пройдёт с 7 по 11 сентября 2016 г. в крупнейшем выставочном центре российской столицы - ВДНХ</w:t>
      </w:r>
      <w:r>
        <w:rPr>
          <w:lang w:val="ru-RU" w:bidi="ar-SA"/>
        </w:rPr>
        <w:t xml:space="preserve">. В качестве приглашающей стороны выступило Федеральное агентство по печати и массовым коммуникациям, в рамках перекрёстного </w:t>
      </w:r>
      <w:r>
        <w:rPr>
          <w:lang w:val="ru-RU" w:bidi="ar-SA"/>
        </w:rPr>
        <w:t>Г</w:t>
      </w:r>
      <w:r>
        <w:rPr>
          <w:lang w:val="ru-RU" w:bidi="ar-SA"/>
        </w:rPr>
        <w:t>ода России и Греции – 2016. Россия была Почётным гостем ΧΙΙΙ Международной книжной выставки-ярмарки в Салониках в мае этого года.</w:t>
      </w:r>
    </w:p>
    <w:p>
      <w:pPr>
        <w:pStyle w:val="Normal"/>
        <w:jc w:val="both"/>
        <w:rPr>
          <w:lang w:val="ru-RU" w:bidi="ar-SA"/>
        </w:rPr>
      </w:pPr>
      <w:r>
        <w:rPr>
          <w:lang w:val="ru-RU" w:bidi="ar-SA"/>
        </w:rPr>
        <w:t xml:space="preserve">Организация греческого участия была возложена на </w:t>
      </w:r>
      <w:r>
        <w:rPr>
          <w:b/>
          <w:bCs/>
          <w:lang w:val="ru-RU" w:bidi="ar-SA"/>
        </w:rPr>
        <w:t>Греческий фонд культуры</w:t>
      </w:r>
      <w:r>
        <w:rPr>
          <w:b w:val="false"/>
          <w:bCs w:val="false"/>
          <w:lang w:val="ru-RU" w:bidi="ar-SA"/>
        </w:rPr>
        <w:t xml:space="preserve">, под эгидой </w:t>
      </w:r>
      <w:r>
        <w:rPr>
          <w:b/>
          <w:bCs/>
          <w:lang w:val="ru-RU" w:bidi="ar-SA"/>
        </w:rPr>
        <w:t>Министерства культуры и спорта</w:t>
      </w:r>
      <w:r>
        <w:rPr>
          <w:b w:val="false"/>
          <w:bCs w:val="false"/>
          <w:lang w:val="ru-RU" w:bidi="ar-SA"/>
        </w:rPr>
        <w:t>.</w:t>
      </w:r>
      <w:r>
        <w:rPr>
          <w:lang w:val="ru-RU" w:bidi="ar-SA"/>
        </w:rPr>
        <w:t xml:space="preserve"> Программа мероприятий была составлена ГФК в сотрудничестве и при поддержке следующих организаций: Фонд Онассиса / Архив Кавафиса, Государственный музей современного искусства, Киноархив Греции, Греческий киноцентр, Фонд Михалиса Какоянниса, Asifa Hellas и Greekanimation.com, Греческое отделение ΙΒΒΥ - Совет по детской литературе, Посольство Греции в Москве и отделение византийской и новогреческой филологии  МГУ им. М.В. Ломоносова.</w:t>
      </w:r>
    </w:p>
    <w:p>
      <w:pPr>
        <w:pStyle w:val="Normal"/>
        <w:jc w:val="both"/>
        <w:rPr>
          <w:lang w:val="ru-RU" w:bidi="ar-SA"/>
        </w:rPr>
      </w:pPr>
      <w:r>
        <w:rPr>
          <w:lang w:val="ru-RU" w:bidi="ar-SA"/>
        </w:rPr>
        <w:t xml:space="preserve"> </w:t>
      </w:r>
      <w:r>
        <w:rPr>
          <w:lang w:val="ru-RU" w:bidi="ar-SA"/>
        </w:rPr>
        <w:t xml:space="preserve">Участие в книжной выставке-ярмарке, несомненно, </w:t>
      </w:r>
      <w:r>
        <w:rPr>
          <w:lang w:val="ru-RU" w:eastAsia="el-GR" w:bidi="ar-SA"/>
        </w:rPr>
        <w:t>даёт</w:t>
      </w:r>
      <w:r>
        <w:rPr>
          <w:lang w:val="ru-RU" w:bidi="ar-SA"/>
        </w:rPr>
        <w:t xml:space="preserve"> замечательную возможность укрепить наш литературные и культурные связи </w:t>
      </w:r>
      <w:r>
        <w:rPr>
          <w:lang w:val="ru-RU" w:bidi="ar-SA"/>
        </w:rPr>
        <w:t>в целом</w:t>
      </w:r>
      <w:r>
        <w:rPr>
          <w:lang w:val="ru-RU" w:bidi="ar-SA"/>
        </w:rPr>
        <w:t xml:space="preserve">, заложить основы сотрудничества и обмена в сфере культуры, а также в области книжного дела. </w:t>
      </w:r>
      <w:r>
        <w:rPr>
          <w:lang w:val="ru-RU" w:bidi="ar-SA"/>
        </w:rPr>
        <w:t>Может показаться, что д</w:t>
      </w:r>
      <w:r>
        <w:rPr>
          <w:lang w:val="ru-RU" w:bidi="ar-SA"/>
        </w:rPr>
        <w:t xml:space="preserve">авние </w:t>
      </w:r>
      <w:r>
        <w:rPr>
          <w:lang w:val="ru-RU" w:bidi="ar-SA"/>
        </w:rPr>
        <w:t>тесные связи</w:t>
      </w:r>
      <w:r>
        <w:rPr>
          <w:lang w:val="ru-RU" w:bidi="ar-SA"/>
        </w:rPr>
        <w:t xml:space="preserve"> между двумя странами ослабли в течение последних лет. На русский язык переводится мало произведений новых греческих авторов, и в то же время немногое из современной российской литературы известно греческим читателям, именно по причине недостаточного количества переводов. Данное сотрудничество должно создать возможности и открыть новые перспективы в нашем знакомстве с российскими читателями и помочь нам показать нашу современную культуру в том виде, в каком она отражена в книгах, укрепляя наш плодотворный диалог.</w:t>
      </w:r>
    </w:p>
    <w:p>
      <w:pPr>
        <w:pStyle w:val="Normal"/>
        <w:jc w:val="both"/>
        <w:rPr>
          <w:lang w:val="ru-RU" w:bidi="ar-SA"/>
        </w:rPr>
      </w:pPr>
      <w:r>
        <w:rPr>
          <w:b/>
          <w:bCs/>
          <w:lang w:val="ru-RU" w:bidi="ar-SA"/>
        </w:rPr>
        <w:t xml:space="preserve">Греческий стенд на ММКВЯ откроет министр культуры и спорта, глава греческой стороны в рамках перекрёстного </w:t>
      </w:r>
      <w:r>
        <w:rPr>
          <w:b/>
          <w:bCs/>
          <w:lang w:val="ru-RU" w:bidi="ar-SA"/>
        </w:rPr>
        <w:t>Г</w:t>
      </w:r>
      <w:r>
        <w:rPr>
          <w:b/>
          <w:bCs/>
          <w:lang w:val="ru-RU" w:bidi="ar-SA"/>
        </w:rPr>
        <w:t xml:space="preserve">ода России и Греции – </w:t>
      </w:r>
      <w:r>
        <w:rPr>
          <w:b/>
          <w:bCs/>
          <w:lang w:val="ru-RU" w:bidi="ar-SA"/>
        </w:rPr>
        <w:t xml:space="preserve">2016 </w:t>
      </w:r>
      <w:r>
        <w:rPr>
          <w:b/>
          <w:bCs/>
          <w:lang w:val="ru-RU" w:bidi="ar-SA"/>
        </w:rPr>
        <w:t xml:space="preserve">проф. Аристидис Бальтас в присутствии президента ГФК Константиноса Цукаласа, а </w:t>
      </w:r>
      <w:r>
        <w:rPr>
          <w:b/>
          <w:bCs/>
          <w:lang w:val="ru-RU" w:bidi="ar-SA"/>
        </w:rPr>
        <w:t xml:space="preserve">от </w:t>
      </w:r>
      <w:r>
        <w:rPr>
          <w:b/>
          <w:bCs/>
          <w:lang w:val="ru-RU" w:bidi="ar-SA"/>
        </w:rPr>
        <w:t>парламент</w:t>
      </w:r>
      <w:r>
        <w:rPr>
          <w:b/>
          <w:bCs/>
          <w:lang w:val="ru-RU" w:bidi="ar-SA"/>
        </w:rPr>
        <w:t>а</w:t>
      </w:r>
      <w:r>
        <w:rPr>
          <w:b/>
          <w:bCs/>
          <w:lang w:val="ru-RU" w:bidi="ar-SA"/>
        </w:rPr>
        <w:t xml:space="preserve"> Греции </w:t>
      </w:r>
      <w:r>
        <w:rPr>
          <w:b/>
          <w:bCs/>
          <w:lang w:val="ru-RU" w:bidi="ar-SA"/>
        </w:rPr>
        <w:t>выступит</w:t>
      </w:r>
      <w:r>
        <w:rPr>
          <w:b/>
          <w:bCs/>
          <w:lang w:val="ru-RU" w:bidi="ar-SA"/>
        </w:rPr>
        <w:t xml:space="preserve"> председатель комитета по образованию проф. Костас Гавроглу. </w:t>
      </w:r>
    </w:p>
    <w:p>
      <w:pPr>
        <w:pStyle w:val="Normal"/>
        <w:jc w:val="both"/>
        <w:rPr>
          <w:lang w:val="ru-RU" w:bidi="ar-SA"/>
        </w:rPr>
      </w:pPr>
      <w:r>
        <w:rPr>
          <w:b/>
          <w:bCs/>
          <w:lang w:val="ru-RU" w:bidi="ar-SA"/>
        </w:rPr>
        <w:t>Открытие ММКВЯ проведёт председатель Государственной думы С.Е. Нарышкин.</w:t>
      </w:r>
    </w:p>
    <w:p>
      <w:pPr>
        <w:pStyle w:val="Normal"/>
        <w:jc w:val="both"/>
        <w:rPr>
          <w:lang w:val="ru-RU" w:bidi="ar-SA"/>
        </w:rPr>
      </w:pPr>
      <w:r>
        <w:rPr>
          <w:lang w:val="ru-RU" w:bidi="ar-SA"/>
        </w:rPr>
        <w:t xml:space="preserve">За </w:t>
      </w:r>
      <w:r>
        <w:rPr>
          <w:b/>
          <w:bCs/>
          <w:lang w:val="ru-RU" w:bidi="ar-SA"/>
        </w:rPr>
        <w:t>официальным открытием</w:t>
      </w:r>
      <w:r>
        <w:rPr>
          <w:b w:val="false"/>
          <w:bCs w:val="false"/>
          <w:lang w:val="ru-RU" w:bidi="ar-SA"/>
        </w:rPr>
        <w:t xml:space="preserve">, которое состоится в среду </w:t>
      </w:r>
      <w:r>
        <w:rPr>
          <w:b/>
          <w:bCs/>
          <w:lang w:val="ru-RU" w:bidi="ar-SA"/>
        </w:rPr>
        <w:t>7 сентября в 12:30</w:t>
      </w:r>
      <w:r>
        <w:rPr>
          <w:b w:val="false"/>
          <w:bCs w:val="false"/>
          <w:lang w:val="ru-RU" w:bidi="ar-SA"/>
        </w:rPr>
        <w:t>, с 14:00 до 16:00</w:t>
      </w:r>
      <w:r>
        <w:rPr>
          <w:b/>
          <w:bCs/>
          <w:lang w:val="ru-RU" w:bidi="ar-SA"/>
        </w:rPr>
        <w:t xml:space="preserve"> </w:t>
      </w:r>
      <w:r>
        <w:rPr>
          <w:lang w:val="ru-RU" w:bidi="ar-SA"/>
        </w:rPr>
        <w:t xml:space="preserve">последует мероприятие Греческого стенда — дискуссия на тему: </w:t>
      </w:r>
    </w:p>
    <w:p>
      <w:pPr>
        <w:pStyle w:val="NoSpacing"/>
        <w:spacing w:lineRule="auto" w:line="360"/>
        <w:ind w:right="-766" w:hanging="0"/>
        <w:jc w:val="both"/>
        <w:rPr>
          <w:lang w:val="ru-RU" w:bidi="ar-SA"/>
        </w:rPr>
      </w:pPr>
      <w:r>
        <w:rPr>
          <w:b/>
          <w:bCs/>
          <w:sz w:val="28"/>
          <w:szCs w:val="28"/>
          <w:lang w:val="ru-RU" w:bidi="ar-SA"/>
        </w:rPr>
        <w:t xml:space="preserve">«Почему Греция: Тактики, институты, вызовы» </w:t>
      </w:r>
    </w:p>
    <w:p>
      <w:pPr>
        <w:pStyle w:val="NoSpacing"/>
        <w:spacing w:lineRule="auto" w:line="360"/>
        <w:ind w:right="-99" w:hanging="0"/>
        <w:jc w:val="both"/>
        <w:rPr>
          <w:lang w:val="ru-RU" w:bidi="ar-SA"/>
        </w:rPr>
      </w:pPr>
      <w:r>
        <w:rPr>
          <w:shd w:fill="FDFDFD" w:val="clear"/>
          <w:lang w:val="ru-RU" w:bidi="ar-SA"/>
        </w:rPr>
        <w:t xml:space="preserve">Участники: </w:t>
      </w:r>
      <w:r>
        <w:rPr>
          <w:b/>
          <w:bCs/>
          <w:shd w:fill="FDFDFD" w:val="clear"/>
          <w:lang w:val="ru-RU" w:bidi="ar-SA"/>
        </w:rPr>
        <w:t>Аристидис Бальтас</w:t>
      </w:r>
      <w:r>
        <w:rPr>
          <w:b w:val="false"/>
          <w:bCs w:val="false"/>
          <w:shd w:fill="FDFDFD" w:val="clear"/>
          <w:lang w:val="ru-RU" w:bidi="ar-SA"/>
        </w:rPr>
        <w:t xml:space="preserve">, министр культуры и спорта Греции, глава греческой стороны в рамках перекрёстного </w:t>
      </w:r>
      <w:r>
        <w:rPr>
          <w:b w:val="false"/>
          <w:bCs w:val="false"/>
          <w:shd w:fill="FDFDFD" w:val="clear"/>
          <w:lang w:val="ru-RU" w:bidi="ar-SA"/>
        </w:rPr>
        <w:t>Г</w:t>
      </w:r>
      <w:r>
        <w:rPr>
          <w:b w:val="false"/>
          <w:bCs w:val="false"/>
          <w:shd w:fill="FDFDFD" w:val="clear"/>
          <w:lang w:val="ru-RU" w:bidi="ar-SA"/>
        </w:rPr>
        <w:t xml:space="preserve">ода России и Греции – </w:t>
      </w:r>
      <w:r>
        <w:rPr>
          <w:b w:val="false"/>
          <w:bCs w:val="false"/>
          <w:shd w:fill="FDFDFD" w:val="clear"/>
          <w:lang w:val="ru-RU" w:bidi="ar-SA"/>
        </w:rPr>
        <w:t>2016</w:t>
      </w:r>
      <w:r>
        <w:rPr>
          <w:shd w:fill="FDFDFD" w:val="clear"/>
          <w:lang w:val="ru-RU" w:bidi="ar-SA"/>
        </w:rPr>
        <w:t xml:space="preserve">, </w:t>
      </w:r>
    </w:p>
    <w:p>
      <w:pPr>
        <w:pStyle w:val="NoSpacing"/>
        <w:spacing w:lineRule="auto" w:line="360"/>
        <w:ind w:right="-99" w:hanging="0"/>
        <w:jc w:val="both"/>
        <w:rPr>
          <w:lang w:val="ru-RU" w:bidi="ar-SA"/>
        </w:rPr>
      </w:pPr>
      <w:r>
        <w:rPr>
          <w:b/>
          <w:bCs/>
          <w:shd w:fill="FDFDFD" w:val="clear"/>
          <w:lang w:val="ru-RU" w:bidi="ar-SA"/>
        </w:rPr>
        <w:t>Константинос Цукалас</w:t>
      </w:r>
      <w:r>
        <w:rPr>
          <w:shd w:fill="FDFDFD" w:val="clear"/>
          <w:lang w:val="ru-RU" w:bidi="ar-SA"/>
        </w:rPr>
        <w:t xml:space="preserve">, президент ГФК, </w:t>
      </w:r>
    </w:p>
    <w:p>
      <w:pPr>
        <w:pStyle w:val="NoSpacing"/>
        <w:spacing w:lineRule="auto" w:line="360"/>
        <w:ind w:right="-99" w:hanging="0"/>
        <w:jc w:val="both"/>
        <w:rPr>
          <w:lang w:val="ru-RU" w:bidi="ar-SA"/>
        </w:rPr>
      </w:pPr>
      <w:r>
        <w:rPr>
          <w:b/>
          <w:bCs/>
          <w:shd w:fill="FDFDFD" w:val="clear"/>
          <w:lang w:val="ru-RU" w:bidi="ar-SA"/>
        </w:rPr>
        <w:t>Костас Гавроглу</w:t>
      </w:r>
      <w:r>
        <w:rPr>
          <w:shd w:fill="FDFDFD" w:val="clear"/>
          <w:lang w:val="ru-RU" w:bidi="ar-SA"/>
        </w:rPr>
        <w:t xml:space="preserve">, председатель комитета по образованию греческого парламента. </w:t>
      </w:r>
    </w:p>
    <w:p>
      <w:pPr>
        <w:pStyle w:val="NoSpacing"/>
        <w:spacing w:lineRule="auto" w:line="360"/>
        <w:ind w:right="-99" w:hanging="0"/>
        <w:jc w:val="both"/>
        <w:rPr>
          <w:lang w:val="ru-RU" w:bidi="ar-SA"/>
        </w:rPr>
      </w:pPr>
      <w:r>
        <w:rPr>
          <w:shd w:fill="FDFDFD" w:val="clear"/>
          <w:lang w:val="ru-RU" w:bidi="ar-SA"/>
        </w:rPr>
        <w:t xml:space="preserve">Ведущий: </w:t>
      </w:r>
      <w:r>
        <w:rPr>
          <w:b/>
          <w:bCs/>
          <w:shd w:fill="FDFDFD" w:val="clear"/>
          <w:lang w:val="ru-RU" w:bidi="ar-SA"/>
        </w:rPr>
        <w:t>Димитрис Папаниколау</w:t>
      </w:r>
      <w:r>
        <w:rPr>
          <w:shd w:fill="FDFDFD" w:val="clear"/>
          <w:lang w:val="ru-RU" w:bidi="ar-SA"/>
        </w:rPr>
        <w:t>, доцент по неоэллинистике Оксфордского университета, научный консультант Архива Кавафиса / Фонда Онассиса.</w:t>
      </w:r>
    </w:p>
    <w:p>
      <w:pPr>
        <w:pStyle w:val="NoSpacing"/>
        <w:rPr>
          <w:lang w:val="ru-RU" w:bidi="ar-SA"/>
        </w:rPr>
      </w:pPr>
      <w:r>
        <w:rPr>
          <w:sz w:val="22"/>
          <w:szCs w:val="22"/>
          <w:lang w:val="ru-RU" w:bidi="ar-SA"/>
        </w:rPr>
        <w:t xml:space="preserve">С приветствием выступит посол Греции в Москве </w:t>
      </w:r>
      <w:r>
        <w:rPr>
          <w:b/>
          <w:bCs/>
          <w:sz w:val="22"/>
          <w:szCs w:val="22"/>
          <w:lang w:val="ru-RU" w:bidi="ar-SA"/>
        </w:rPr>
        <w:t>Андреас Фриганас</w:t>
      </w:r>
      <w:r>
        <w:rPr>
          <w:sz w:val="22"/>
          <w:szCs w:val="22"/>
          <w:lang w:val="ru-RU" w:bidi="ar-SA"/>
        </w:rPr>
        <w:t>.</w:t>
      </w:r>
      <w:r>
        <w:rPr>
          <w:shd w:fill="FDFDFD" w:val="clear"/>
          <w:lang w:val="ru-RU" w:bidi="ar-SA"/>
        </w:rPr>
        <w:t xml:space="preserve"> </w:t>
      </w:r>
    </w:p>
    <w:p>
      <w:pPr>
        <w:pStyle w:val="NoSpacing"/>
        <w:rPr>
          <w:lang w:val="ru-RU" w:bidi="ar-SA"/>
        </w:rPr>
      </w:pPr>
      <w:r>
        <w:rPr>
          <w:shd w:fill="FDFDFD" w:val="clear"/>
          <w:lang w:val="ru-RU" w:bidi="ar-SA"/>
        </w:rPr>
        <w:t>[Синхронный перевод]</w:t>
      </w:r>
    </w:p>
    <w:p>
      <w:pPr>
        <w:pStyle w:val="Normal"/>
        <w:spacing w:lineRule="auto" w:line="360" w:before="0" w:after="0"/>
        <w:ind w:right="-241" w:hanging="0"/>
        <w:jc w:val="both"/>
        <w:rPr>
          <w:lang w:val="ru-RU" w:bidi="ar-SA"/>
        </w:rPr>
      </w:pPr>
      <w:r>
        <w:rPr>
          <w:rFonts w:eastAsia="" w:cs="" w:cstheme="minorBidi" w:eastAsiaTheme="minorEastAsia"/>
          <w:caps w:val="false"/>
          <w:smallCaps w:val="false"/>
          <w:color w:val="00000A"/>
          <w:sz w:val="22"/>
          <w:szCs w:val="22"/>
          <w:lang w:val="ru-RU" w:eastAsia="el-GR" w:bidi="ar-SA"/>
        </w:rPr>
        <w:t>Организаторы</w:t>
      </w:r>
      <w:r>
        <w:rPr>
          <w:rFonts w:eastAsia="" w:cs="" w:cstheme="minorBidi" w:eastAsiaTheme="minorEastAsia"/>
          <w:color w:val="00000A"/>
          <w:sz w:val="22"/>
          <w:szCs w:val="22"/>
          <w:lang w:val="ru-RU" w:eastAsia="el-GR" w:bidi="ar-SA"/>
        </w:rPr>
        <w:t xml:space="preserve">: </w:t>
      </w:r>
      <w:r>
        <w:rPr>
          <w:caps/>
          <w:sz w:val="22"/>
          <w:szCs w:val="22"/>
          <w:lang w:val="ru-RU" w:bidi="ar-SA"/>
        </w:rPr>
        <w:t xml:space="preserve">Греческий фонд культуры </w:t>
      </w:r>
      <w:r>
        <w:rPr>
          <w:caps w:val="false"/>
          <w:smallCaps w:val="false"/>
          <w:sz w:val="22"/>
          <w:szCs w:val="22"/>
          <w:lang w:val="ru-RU" w:bidi="ar-SA"/>
        </w:rPr>
        <w:t>при поддержке</w:t>
      </w:r>
      <w:r>
        <w:rPr>
          <w:caps/>
          <w:sz w:val="22"/>
          <w:szCs w:val="22"/>
          <w:lang w:val="ru-RU" w:bidi="ar-SA"/>
        </w:rPr>
        <w:t xml:space="preserve"> </w:t>
      </w:r>
      <w:r>
        <w:rPr>
          <w:rFonts w:eastAsia="" w:cs="" w:cstheme="minorBidi" w:eastAsiaTheme="minorEastAsia"/>
          <w:b w:val="false"/>
          <w:bCs w:val="false"/>
          <w:caps/>
          <w:color w:val="00000A"/>
          <w:sz w:val="22"/>
          <w:szCs w:val="22"/>
          <w:lang w:val="ru-RU" w:eastAsia="el-GR" w:bidi="ar-SA"/>
        </w:rPr>
        <w:t>АРХИВа Ка</w:t>
      </w:r>
      <w:r>
        <w:rPr>
          <w:rFonts w:eastAsia="Times New Roman" w:cs="Times New Roman"/>
          <w:b w:val="false"/>
          <w:bCs w:val="false"/>
          <w:caps/>
          <w:sz w:val="22"/>
          <w:szCs w:val="22"/>
          <w:lang w:val="ru-RU" w:bidi="ar-SA"/>
        </w:rPr>
        <w:t>вафиса</w:t>
      </w:r>
      <w:r>
        <w:rPr>
          <w:caps/>
          <w:sz w:val="22"/>
          <w:szCs w:val="22"/>
          <w:lang w:val="ru-RU" w:bidi="ar-SA"/>
        </w:rPr>
        <w:br/>
        <w:t>(</w:t>
      </w:r>
      <w:r>
        <w:rPr>
          <w:caps w:val="false"/>
          <w:smallCaps w:val="false"/>
          <w:sz w:val="22"/>
          <w:szCs w:val="22"/>
          <w:lang w:val="ru-RU" w:bidi="ar-SA"/>
        </w:rPr>
        <w:t xml:space="preserve">Место проведения: </w:t>
      </w:r>
      <w:r>
        <w:rPr>
          <w:rFonts w:eastAsia="" w:cs="" w:cstheme="minorBidi" w:eastAsiaTheme="minorEastAsia"/>
          <w:b/>
          <w:bCs/>
          <w:caps/>
          <w:color w:val="00000A"/>
          <w:sz w:val="22"/>
          <w:szCs w:val="22"/>
          <w:u w:val="none"/>
          <w:lang w:val="ru-RU" w:eastAsia="el-GR" w:bidi="ar-SA"/>
        </w:rPr>
        <w:t>Телевизионная студия / зал С / 2 этаж</w:t>
      </w:r>
      <w:r>
        <w:rPr>
          <w:sz w:val="20"/>
          <w:szCs w:val="20"/>
          <w:lang w:val="ru-RU" w:bidi="ar-SA"/>
        </w:rPr>
        <w:t>)</w:t>
      </w:r>
    </w:p>
    <w:p>
      <w:pPr>
        <w:pStyle w:val="Normal"/>
        <w:jc w:val="both"/>
        <w:rPr>
          <w:lang w:val="ru-RU" w:bidi="ar-SA"/>
        </w:rPr>
      </w:pPr>
      <w:r>
        <w:rPr>
          <w:lang w:val="ru-RU" w:bidi="ar-SA"/>
        </w:rPr>
      </w:r>
    </w:p>
    <w:p>
      <w:pPr>
        <w:pStyle w:val="Normal"/>
        <w:jc w:val="both"/>
        <w:rPr>
          <w:lang w:val="ru-RU" w:bidi="ar-SA"/>
        </w:rPr>
      </w:pPr>
      <w:r>
        <w:rPr>
          <w:lang w:val="ru-RU" w:bidi="ar-SA"/>
        </w:rPr>
        <w:t xml:space="preserve">По открытому приглашению, обращённому Греческим фондом культуры к издателям Греции, в состав греческой делегации, помимо приглашённых писателей и художников, вошли представители четырёх греческих издательств: «Эстиа», «Икарос», «Калидоскопио», «Патакис». Они примут участие в </w:t>
      </w:r>
      <w:r>
        <w:rPr>
          <w:lang w:val="ru-RU" w:bidi="ar-SA"/>
        </w:rPr>
        <w:t>п</w:t>
      </w:r>
      <w:r>
        <w:rPr>
          <w:b/>
          <w:bCs/>
          <w:lang w:val="ru-RU" w:bidi="ar-SA"/>
        </w:rPr>
        <w:t>рофессиональной</w:t>
      </w:r>
      <w:r>
        <w:rPr>
          <w:lang w:val="ru-RU" w:bidi="ar-SA"/>
        </w:rPr>
        <w:t xml:space="preserve"> </w:t>
      </w:r>
      <w:r>
        <w:rPr>
          <w:b/>
          <w:bCs/>
          <w:lang w:val="ru-RU" w:bidi="ar-SA"/>
        </w:rPr>
        <w:t>встрече</w:t>
      </w:r>
      <w:r>
        <w:rPr>
          <w:lang w:val="ru-RU" w:bidi="ar-SA"/>
        </w:rPr>
        <w:t xml:space="preserve"> с российскими издателями, которая состоится в четверг, 8 сентября 2016 г., в 14:00 в помещении библиотеки Греческого стенда. </w:t>
      </w:r>
    </w:p>
    <w:p>
      <w:pPr>
        <w:pStyle w:val="Normal"/>
        <w:spacing w:before="0" w:after="0"/>
        <w:jc w:val="both"/>
        <w:rPr>
          <w:lang w:val="ru-RU" w:bidi="ar-SA"/>
        </w:rPr>
      </w:pPr>
      <w:r>
        <w:rPr>
          <w:lang w:val="ru-RU" w:bidi="ar-SA"/>
        </w:rPr>
        <w:t xml:space="preserve">Ранее </w:t>
      </w:r>
      <w:r>
        <w:rPr>
          <w:lang w:val="ru-RU" w:bidi="ar-SA"/>
        </w:rPr>
        <w:t>в тот же день</w:t>
      </w:r>
      <w:r>
        <w:rPr>
          <w:lang w:val="ru-RU" w:bidi="ar-SA"/>
        </w:rPr>
        <w:t xml:space="preserve">, в 11.30, </w:t>
      </w:r>
      <w:r>
        <w:rPr>
          <w:b/>
          <w:bCs/>
          <w:lang w:val="ru-RU" w:bidi="ar-SA"/>
        </w:rPr>
        <w:t xml:space="preserve">презентация греческого книжного рынка </w:t>
      </w:r>
      <w:r>
        <w:rPr>
          <w:b w:val="false"/>
          <w:bCs w:val="false"/>
          <w:lang w:val="ru-RU" w:bidi="ar-SA"/>
        </w:rPr>
        <w:t xml:space="preserve">на организованном российской стороной профессиональном форуме. Презентацию проведёт Сократис Кабуропулос, консультант по книжному делу, член группы по </w:t>
      </w:r>
      <w:r>
        <w:rPr>
          <w:b w:val="false"/>
          <w:bCs w:val="false"/>
          <w:sz w:val="22"/>
          <w:szCs w:val="22"/>
          <w:lang w:val="ru-RU" w:bidi="ar-SA"/>
        </w:rPr>
        <w:t>вопросам книгоиздания Министерства культуры</w:t>
      </w:r>
      <w:r>
        <w:rPr>
          <w:lang w:val="ru-RU" w:bidi="ar-SA"/>
        </w:rPr>
        <w:t>.</w:t>
      </w:r>
    </w:p>
    <w:p>
      <w:pPr>
        <w:pStyle w:val="Normal"/>
        <w:jc w:val="both"/>
        <w:rPr>
          <w:lang w:val="ru-RU" w:bidi="ar-SA"/>
        </w:rPr>
      </w:pPr>
      <w:r>
        <w:rPr>
          <w:lang w:val="ru-RU" w:bidi="ar-SA"/>
        </w:rPr>
      </w:r>
    </w:p>
    <w:p>
      <w:pPr>
        <w:pStyle w:val="Normal"/>
        <w:jc w:val="both"/>
        <w:rPr>
          <w:lang w:val="ru-RU" w:bidi="ar-SA"/>
        </w:rPr>
      </w:pPr>
      <w:r>
        <w:rPr>
          <w:lang w:val="ru-RU" w:bidi="ar-SA"/>
        </w:rPr>
      </w:r>
    </w:p>
    <w:p>
      <w:pPr>
        <w:pStyle w:val="Normal"/>
        <w:jc w:val="both"/>
        <w:rPr>
          <w:lang w:val="ru-RU" w:bidi="ar-SA"/>
        </w:rPr>
      </w:pPr>
      <w:r>
        <w:rPr>
          <w:b/>
          <w:bCs/>
          <w:color w:val="C00000"/>
          <w:lang w:val="ru-RU" w:bidi="ar-SA"/>
        </w:rPr>
        <w:t>ГРЕЧЕСКИЙ СТЕНД</w:t>
      </w:r>
    </w:p>
    <w:p>
      <w:pPr>
        <w:pStyle w:val="Normal"/>
        <w:jc w:val="both"/>
        <w:rPr>
          <w:lang w:val="ru-RU" w:bidi="ar-SA"/>
        </w:rPr>
      </w:pPr>
      <w:r>
        <w:rPr>
          <w:lang w:val="ru-RU" w:bidi="ar-SA"/>
        </w:rPr>
        <w:t xml:space="preserve">Посетители выставки смогут познакомиться с разными сторонами культуры Греции. На Греческом стенде будет представлена </w:t>
      </w:r>
      <w:r>
        <w:rPr>
          <w:b/>
          <w:bCs/>
          <w:lang w:val="ru-RU" w:bidi="ar-SA"/>
        </w:rPr>
        <w:t>экспозиция из около шестисот изданий пятидесяти издательских домов</w:t>
      </w:r>
      <w:r>
        <w:rPr>
          <w:b w:val="false"/>
          <w:bCs w:val="false"/>
          <w:lang w:val="ru-RU" w:bidi="ar-SA"/>
        </w:rPr>
        <w:t>. Эти книги являются образцами</w:t>
      </w:r>
      <w:r>
        <w:rPr>
          <w:lang w:val="ru-RU" w:bidi="ar-SA"/>
        </w:rPr>
        <w:t xml:space="preserve"> богатой художественной, научной и искусствоведческой литературы и освещают эпохи Древней Греции, Византии, Просвещения, ХХ век и наши дни. </w:t>
      </w:r>
    </w:p>
    <w:p>
      <w:pPr>
        <w:pStyle w:val="Normal"/>
        <w:jc w:val="both"/>
        <w:rPr>
          <w:b/>
          <w:b/>
          <w:bCs/>
          <w:color w:val="C00000"/>
          <w:lang w:val="ru-RU" w:bidi="ar-SA"/>
        </w:rPr>
      </w:pPr>
      <w:r>
        <w:rPr>
          <w:b/>
          <w:bCs/>
          <w:color w:val="C00000"/>
          <w:lang w:val="ru-RU" w:bidi="ar-SA"/>
        </w:rPr>
      </w:r>
    </w:p>
    <w:p>
      <w:pPr>
        <w:pStyle w:val="Normal"/>
        <w:jc w:val="both"/>
        <w:rPr>
          <w:b/>
          <w:b/>
          <w:bCs/>
        </w:rPr>
      </w:pPr>
      <w:r>
        <w:rPr>
          <w:lang w:val="ru-RU" w:bidi="ar-SA"/>
        </w:rPr>
        <w:drawing>
          <wp:inline distT="0" distB="0" distL="0" distR="0">
            <wp:extent cx="4610100" cy="2971800"/>
            <wp:effectExtent l="0" t="0" r="0" b="0"/>
            <wp:docPr id="2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lang w:val="ru-RU" w:bidi="ar-SA"/>
        </w:rPr>
      </w:pPr>
      <w:r>
        <w:rPr>
          <w:lang w:val="ru-RU" w:bidi="ar-SA"/>
        </w:rPr>
      </w:r>
    </w:p>
    <w:p>
      <w:pPr>
        <w:pStyle w:val="Normal"/>
        <w:jc w:val="both"/>
        <w:rPr>
          <w:lang w:val="ru-RU" w:bidi="ar-SA"/>
        </w:rPr>
      </w:pPr>
      <w:r>
        <w:rPr>
          <w:lang w:val="ru-RU" w:bidi="ar-SA"/>
        </w:rPr>
        <w:t>На</w:t>
      </w:r>
      <w:r>
        <w:rPr>
          <w:lang w:val="ru-RU" w:bidi="ar-SA"/>
        </w:rPr>
        <w:t xml:space="preserve"> Греческом стенде будут представлены отобранные по темам новые и старые издания. Критерием для </w:t>
      </w:r>
      <w:r>
        <w:rPr>
          <w:lang w:val="ru-RU" w:bidi="ar-SA"/>
        </w:rPr>
        <w:t>от</w:t>
      </w:r>
      <w:r>
        <w:rPr>
          <w:lang w:val="ru-RU" w:bidi="ar-SA"/>
        </w:rPr>
        <w:t>бора послужил потенциальный интерес российских издателей и многочисленных посетителей выставки:</w:t>
      </w:r>
    </w:p>
    <w:p>
      <w:pPr>
        <w:pStyle w:val="Normal"/>
        <w:jc w:val="both"/>
        <w:rPr>
          <w:lang w:val="ru-RU" w:bidi="ar-SA"/>
        </w:rPr>
      </w:pPr>
      <w:r>
        <w:rPr>
          <w:b/>
          <w:bCs/>
          <w:lang w:val="ru-RU" w:bidi="ar-SA"/>
        </w:rPr>
        <w:t>РАЗДЕЛЫ ЭКСПОЗИЦИИ:</w:t>
      </w:r>
      <w:r>
        <w:rPr>
          <w:lang w:val="ru-RU" w:bidi="ar-SA"/>
        </w:rPr>
        <w:t xml:space="preserve"> проза, поэзия, детская книга, эссе, хроника, документальная проза, наука, театр, путеводители, музейные каталоги, кулинария, комиксы и графические новеллы, учебники по греческому языку, греческая литература на русском языке.</w:t>
      </w:r>
    </w:p>
    <w:p>
      <w:pPr>
        <w:pStyle w:val="Normal"/>
        <w:jc w:val="both"/>
        <w:rPr>
          <w:lang w:val="ru-RU" w:bidi="ar-SA"/>
        </w:rPr>
      </w:pPr>
      <w:r>
        <w:rPr>
          <w:b/>
          <w:bCs/>
          <w:lang w:val="ru-RU" w:bidi="ar-SA"/>
        </w:rPr>
        <w:t>АЛЬБОМЫ:</w:t>
      </w:r>
      <w:r>
        <w:rPr>
          <w:lang w:val="ru-RU" w:bidi="ar-SA"/>
        </w:rPr>
        <w:t xml:space="preserve"> искусство, история, археология </w:t>
      </w:r>
      <w:r>
        <w:rPr>
          <w:lang w:val="ru-RU" w:bidi="ar-SA"/>
        </w:rPr>
        <w:t>Византии</w:t>
      </w:r>
      <w:r>
        <w:rPr>
          <w:lang w:val="ru-RU" w:bidi="ar-SA"/>
        </w:rPr>
        <w:t>; история и искусство Древней Греции; Греция: туризм, фотография, путешествия; современное греческое искусство — изобразительное искусство, скульптура, фотография, типографика; театр, кинематограф, музыка.</w:t>
      </w:r>
    </w:p>
    <w:p>
      <w:pPr>
        <w:pStyle w:val="Normal"/>
        <w:jc w:val="both"/>
        <w:rPr>
          <w:lang w:val="ru-RU" w:bidi="ar-SA"/>
        </w:rPr>
      </w:pPr>
      <w:r>
        <w:rPr>
          <w:lang w:val="ru-RU" w:bidi="ar-SA"/>
        </w:rPr>
        <w:t xml:space="preserve">Площадь Греческого стенда - </w:t>
      </w:r>
      <w:r>
        <w:rPr>
          <w:b/>
          <w:bCs/>
          <w:lang w:val="ru-RU" w:bidi="ar-SA"/>
        </w:rPr>
        <w:t>200 м²</w:t>
      </w:r>
      <w:r>
        <w:rPr>
          <w:b w:val="false"/>
          <w:bCs w:val="false"/>
          <w:lang w:val="ru-RU" w:bidi="ar-SA"/>
        </w:rPr>
        <w:t>.</w:t>
      </w:r>
      <w:r>
        <w:rPr>
          <w:b/>
          <w:bCs/>
          <w:lang w:val="ru-RU" w:bidi="ar-SA"/>
        </w:rPr>
        <w:t xml:space="preserve"> </w:t>
      </w:r>
      <w:r>
        <w:rPr>
          <w:b w:val="false"/>
          <w:bCs w:val="false"/>
          <w:lang w:val="ru-RU" w:bidi="ar-SA"/>
        </w:rPr>
        <w:t>О</w:t>
      </w:r>
      <w:r>
        <w:rPr>
          <w:b w:val="false"/>
          <w:bCs w:val="false"/>
          <w:lang w:val="ru-RU" w:bidi="ar-SA"/>
        </w:rPr>
        <w:t xml:space="preserve">н оформлен в современном сдержанном стиле с использованием традиционных для Греции белого и голубого цветов. Пространство состоит из </w:t>
      </w:r>
      <w:r>
        <w:rPr>
          <w:b/>
          <w:bCs/>
          <w:lang w:val="ru-RU" w:bidi="ar-SA"/>
        </w:rPr>
        <w:t>гостиной для встреч</w:t>
      </w:r>
      <w:r>
        <w:rPr>
          <w:b w:val="false"/>
          <w:bCs w:val="false"/>
          <w:lang w:val="ru-RU" w:bidi="ar-SA"/>
        </w:rPr>
        <w:t xml:space="preserve">, </w:t>
      </w:r>
      <w:r>
        <w:rPr>
          <w:b/>
          <w:bCs/>
          <w:lang w:val="ru-RU" w:bidi="ar-SA"/>
        </w:rPr>
        <w:t>библиотеки-читального зала</w:t>
      </w:r>
      <w:r>
        <w:rPr>
          <w:b w:val="false"/>
          <w:bCs w:val="false"/>
          <w:lang w:val="ru-RU" w:bidi="ar-SA"/>
        </w:rPr>
        <w:t xml:space="preserve"> с большим столом посередине, где посетители </w:t>
      </w:r>
      <w:r>
        <w:rPr>
          <w:b w:val="false"/>
          <w:bCs w:val="false"/>
          <w:lang w:val="ru-RU" w:bidi="ar-SA"/>
        </w:rPr>
        <w:t>с</w:t>
      </w:r>
      <w:r>
        <w:rPr>
          <w:b w:val="false"/>
          <w:bCs w:val="false"/>
          <w:lang w:val="ru-RU" w:bidi="ar-SA"/>
        </w:rPr>
        <w:t xml:space="preserve">могут полистать книги и </w:t>
      </w:r>
      <w:r>
        <w:rPr>
          <w:b w:val="false"/>
          <w:bCs w:val="false"/>
          <w:lang w:val="ru-RU" w:bidi="ar-SA"/>
        </w:rPr>
        <w:t>познакомиться</w:t>
      </w:r>
      <w:r>
        <w:rPr>
          <w:b w:val="false"/>
          <w:bCs w:val="false"/>
          <w:lang w:val="ru-RU" w:bidi="ar-SA"/>
        </w:rPr>
        <w:t xml:space="preserve"> о греческом книгоиздании. Ещё есть </w:t>
      </w:r>
      <w:r>
        <w:rPr>
          <w:b/>
          <w:bCs/>
          <w:lang w:val="ru-RU" w:bidi="ar-SA"/>
        </w:rPr>
        <w:t>детский уголок</w:t>
      </w:r>
      <w:r>
        <w:rPr>
          <w:b w:val="false"/>
          <w:bCs w:val="false"/>
          <w:lang w:val="ru-RU" w:bidi="ar-SA"/>
        </w:rPr>
        <w:t>, где будет развёрнута экспозиция работ художников-иллюстраторов, будут проходить занятия и показы удостоенных наград  мультипликационных фильмов</w:t>
      </w:r>
      <w:r>
        <w:rPr>
          <w:lang w:val="ru-RU" w:bidi="ar-SA"/>
        </w:rPr>
        <w:t xml:space="preserve">, и </w:t>
      </w:r>
      <w:r>
        <w:rPr>
          <w:b/>
          <w:bCs/>
          <w:lang w:val="ru-RU" w:bidi="ar-SA"/>
        </w:rPr>
        <w:t>Литературное кафе</w:t>
      </w:r>
      <w:r>
        <w:rPr>
          <w:b w:val="false"/>
          <w:bCs w:val="false"/>
          <w:lang w:val="ru-RU" w:bidi="ar-SA"/>
        </w:rPr>
        <w:t xml:space="preserve">, где будут проведены многие из литературных встреч и кинопоказов, выставка книг-произведений искусства, подготовленная Государственным музеем современного искусства, </w:t>
      </w:r>
      <w:r>
        <w:rPr>
          <w:b w:val="false"/>
          <w:bCs w:val="false"/>
          <w:lang w:val="ru-RU" w:bidi="ar-SA"/>
        </w:rPr>
        <w:t>а также</w:t>
      </w:r>
      <w:r>
        <w:rPr>
          <w:b w:val="false"/>
          <w:bCs w:val="false"/>
          <w:lang w:val="ru-RU" w:bidi="ar-SA"/>
        </w:rPr>
        <w:t xml:space="preserve"> внутренний </w:t>
      </w:r>
      <w:r>
        <w:rPr>
          <w:b/>
          <w:bCs/>
          <w:lang w:val="ru-RU" w:bidi="ar-SA"/>
        </w:rPr>
        <w:t>стенд, посвящённый</w:t>
      </w:r>
      <w:r>
        <w:rPr>
          <w:b w:val="false"/>
          <w:bCs w:val="false"/>
          <w:lang w:val="ru-RU" w:bidi="ar-SA"/>
        </w:rPr>
        <w:t xml:space="preserve"> </w:t>
      </w:r>
      <w:r>
        <w:rPr>
          <w:b/>
          <w:bCs/>
          <w:lang w:val="ru-RU" w:bidi="ar-SA"/>
        </w:rPr>
        <w:t>Кавафису</w:t>
      </w:r>
      <w:r>
        <w:rPr>
          <w:b w:val="false"/>
          <w:bCs w:val="false"/>
          <w:lang w:val="ru-RU" w:bidi="ar-SA"/>
        </w:rPr>
        <w:t>, подготовленный Архивом Кавафиса — Фондом Онассиса</w:t>
      </w:r>
      <w:r>
        <w:rPr>
          <w:lang w:val="ru-RU" w:bidi="ar-SA"/>
        </w:rPr>
        <w:t>.</w:t>
      </w:r>
    </w:p>
    <w:p>
      <w:pPr>
        <w:pStyle w:val="Normal"/>
        <w:jc w:val="both"/>
        <w:rPr>
          <w:lang w:val="ru-RU" w:bidi="ar-SA"/>
        </w:rPr>
      </w:pPr>
      <w:r>
        <w:rPr>
          <w:lang w:val="ru-RU" w:bidi="ar-SA"/>
        </w:rPr>
        <w:t xml:space="preserve">Кроме того, в Москву прибудут </w:t>
      </w:r>
      <w:r>
        <w:rPr>
          <w:b/>
          <w:bCs/>
          <w:lang w:val="ru-RU" w:bidi="ar-SA"/>
        </w:rPr>
        <w:t>известные представители культуры Греции</w:t>
      </w:r>
      <w:r>
        <w:rPr>
          <w:lang w:val="ru-RU" w:bidi="ar-SA"/>
        </w:rPr>
        <w:t xml:space="preserve"> и примут участие в культурной программе, в которую вошло около тридцати мероприятий. </w:t>
      </w:r>
      <w:r>
        <w:rPr>
          <w:lang w:val="ru-RU" w:bidi="ar-SA"/>
        </w:rPr>
        <w:t>Они</w:t>
      </w:r>
      <w:r>
        <w:rPr>
          <w:lang w:val="ru-RU" w:bidi="ar-SA"/>
        </w:rPr>
        <w:t xml:space="preserve"> постараются показать, посредством литературы, кино, искусства и музыки, современное лицо культуры Греции – страны небольшой, но обладающей огромной историей и глубокими историческими связями с Россией.</w:t>
      </w:r>
    </w:p>
    <w:p>
      <w:pPr>
        <w:pStyle w:val="Normal"/>
        <w:spacing w:lineRule="auto" w:line="240" w:before="0" w:after="0"/>
        <w:jc w:val="both"/>
        <w:rPr>
          <w:lang w:val="ru-RU" w:bidi="ar-SA"/>
        </w:rPr>
      </w:pPr>
      <w:r>
        <w:rPr>
          <w:lang w:val="ru-RU" w:bidi="ar-SA"/>
        </w:rPr>
        <w:t xml:space="preserve">Программа мероприятий состоит из следующих разделов: </w:t>
      </w:r>
    </w:p>
    <w:p>
      <w:pPr>
        <w:pStyle w:val="Normal"/>
        <w:spacing w:lineRule="auto" w:line="240" w:before="0" w:after="0"/>
        <w:jc w:val="both"/>
        <w:rPr>
          <w:lang w:val="ru-RU" w:bidi="ar-SA"/>
        </w:rPr>
      </w:pPr>
      <w:r>
        <w:rPr>
          <w:lang w:val="ru-RU" w:bidi="ar-SA"/>
        </w:rPr>
      </w:r>
    </w:p>
    <w:p>
      <w:pPr>
        <w:pStyle w:val="ListParagraph"/>
        <w:numPr>
          <w:ilvl w:val="0"/>
          <w:numId w:val="2"/>
        </w:numPr>
        <w:spacing w:lineRule="auto" w:line="276" w:before="0" w:after="0"/>
        <w:jc w:val="both"/>
        <w:rPr>
          <w:lang w:val="ru-RU" w:bidi="ar-SA"/>
        </w:rPr>
      </w:pPr>
      <w:r>
        <w:rPr>
          <w:b/>
          <w:bCs/>
          <w:lang w:val="ru-RU" w:bidi="ar-SA"/>
        </w:rPr>
        <w:t>«Новая волна в греческой литературе»</w:t>
      </w:r>
      <w:r>
        <w:rPr>
          <w:lang w:val="ru-RU" w:bidi="ar-SA"/>
        </w:rPr>
        <w:t>, у</w:t>
      </w:r>
      <w:r>
        <w:rPr>
          <w:i w:val="false"/>
          <w:iCs w:val="false"/>
          <w:sz w:val="22"/>
          <w:szCs w:val="22"/>
          <w:lang w:val="ru-RU" w:bidi="ar-SA"/>
        </w:rPr>
        <w:t xml:space="preserve">частники: писатели </w:t>
      </w:r>
      <w:r>
        <w:rPr>
          <w:b/>
          <w:bCs/>
          <w:i/>
          <w:iCs/>
          <w:sz w:val="22"/>
          <w:szCs w:val="22"/>
          <w:lang w:val="ru-RU" w:bidi="ar-SA"/>
        </w:rPr>
        <w:t>Иоанна</w:t>
      </w:r>
      <w:r>
        <w:rPr>
          <w:i w:val="false"/>
          <w:iCs w:val="false"/>
          <w:sz w:val="22"/>
          <w:szCs w:val="22"/>
          <w:lang w:val="ru-RU" w:bidi="ar-SA"/>
        </w:rPr>
        <w:t xml:space="preserve"> </w:t>
      </w:r>
      <w:r>
        <w:rPr>
          <w:b/>
          <w:bCs/>
          <w:i/>
          <w:iCs/>
          <w:sz w:val="22"/>
          <w:szCs w:val="22"/>
          <w:lang w:val="ru-RU" w:bidi="ar-SA"/>
        </w:rPr>
        <w:t>Буразопулу</w:t>
      </w:r>
      <w:r>
        <w:rPr>
          <w:i w:val="false"/>
          <w:iCs w:val="false"/>
          <w:sz w:val="22"/>
          <w:szCs w:val="22"/>
          <w:lang w:val="ru-RU" w:bidi="ar-SA"/>
        </w:rPr>
        <w:t xml:space="preserve">, </w:t>
      </w:r>
      <w:r>
        <w:rPr>
          <w:b/>
          <w:bCs/>
          <w:i/>
          <w:iCs/>
          <w:sz w:val="22"/>
          <w:szCs w:val="22"/>
          <w:lang w:val="ru-RU" w:bidi="ar-SA"/>
        </w:rPr>
        <w:t>Яннис</w:t>
      </w:r>
      <w:r>
        <w:rPr>
          <w:i w:val="false"/>
          <w:iCs w:val="false"/>
          <w:sz w:val="22"/>
          <w:szCs w:val="22"/>
          <w:lang w:val="ru-RU" w:bidi="ar-SA"/>
        </w:rPr>
        <w:t xml:space="preserve"> </w:t>
      </w:r>
      <w:r>
        <w:rPr>
          <w:b/>
          <w:bCs/>
          <w:i/>
          <w:iCs/>
          <w:sz w:val="22"/>
          <w:szCs w:val="22"/>
          <w:lang w:val="ru-RU" w:bidi="ar-SA"/>
        </w:rPr>
        <w:t>Палавос</w:t>
      </w:r>
      <w:r>
        <w:rPr>
          <w:i w:val="false"/>
          <w:iCs w:val="false"/>
          <w:sz w:val="22"/>
          <w:szCs w:val="22"/>
          <w:lang w:val="ru-RU" w:bidi="ar-SA"/>
        </w:rPr>
        <w:t xml:space="preserve">, </w:t>
      </w:r>
      <w:r>
        <w:rPr>
          <w:b/>
          <w:bCs/>
          <w:i/>
          <w:iCs/>
          <w:sz w:val="22"/>
          <w:szCs w:val="22"/>
          <w:lang w:val="ru-RU" w:bidi="ar-SA"/>
        </w:rPr>
        <w:t>Христос</w:t>
      </w:r>
      <w:r>
        <w:rPr>
          <w:i w:val="false"/>
          <w:iCs w:val="false"/>
          <w:sz w:val="22"/>
          <w:szCs w:val="22"/>
          <w:lang w:val="ru-RU" w:bidi="ar-SA"/>
        </w:rPr>
        <w:t xml:space="preserve"> </w:t>
      </w:r>
      <w:r>
        <w:rPr>
          <w:b/>
          <w:bCs/>
          <w:i/>
          <w:iCs/>
          <w:sz w:val="22"/>
          <w:szCs w:val="22"/>
          <w:lang w:val="ru-RU" w:bidi="ar-SA"/>
        </w:rPr>
        <w:t>Хрисопулос</w:t>
      </w:r>
      <w:r>
        <w:rPr>
          <w:i w:val="false"/>
          <w:iCs w:val="false"/>
          <w:sz w:val="22"/>
          <w:szCs w:val="22"/>
          <w:lang w:val="ru-RU" w:bidi="ar-SA"/>
        </w:rPr>
        <w:t xml:space="preserve"> и литературные критики </w:t>
      </w:r>
      <w:r>
        <w:rPr>
          <w:b/>
          <w:bCs/>
          <w:i/>
          <w:iCs/>
          <w:sz w:val="22"/>
          <w:szCs w:val="22"/>
          <w:lang w:val="ru-RU" w:bidi="ar-SA"/>
        </w:rPr>
        <w:t>Микела</w:t>
      </w:r>
      <w:r>
        <w:rPr>
          <w:i w:val="false"/>
          <w:iCs w:val="false"/>
          <w:sz w:val="22"/>
          <w:szCs w:val="22"/>
          <w:lang w:val="ru-RU" w:bidi="ar-SA"/>
        </w:rPr>
        <w:t xml:space="preserve"> </w:t>
      </w:r>
      <w:r>
        <w:rPr>
          <w:b/>
          <w:bCs/>
          <w:i/>
          <w:iCs/>
          <w:sz w:val="22"/>
          <w:szCs w:val="22"/>
          <w:lang w:val="ru-RU" w:bidi="ar-SA"/>
        </w:rPr>
        <w:t>Хартулари</w:t>
      </w:r>
      <w:r>
        <w:rPr>
          <w:i w:val="false"/>
          <w:iCs w:val="false"/>
          <w:sz w:val="22"/>
          <w:szCs w:val="22"/>
          <w:lang w:val="ru-RU" w:bidi="ar-SA"/>
        </w:rPr>
        <w:t xml:space="preserve"> и </w:t>
      </w:r>
      <w:r>
        <w:rPr>
          <w:b/>
          <w:bCs/>
          <w:i/>
          <w:iCs/>
          <w:sz w:val="22"/>
          <w:szCs w:val="22"/>
          <w:lang w:val="ru-RU" w:bidi="ar-SA"/>
        </w:rPr>
        <w:t>Вангелис</w:t>
      </w:r>
      <w:r>
        <w:rPr>
          <w:i w:val="false"/>
          <w:iCs w:val="false"/>
          <w:sz w:val="22"/>
          <w:szCs w:val="22"/>
          <w:lang w:val="ru-RU" w:bidi="ar-SA"/>
        </w:rPr>
        <w:t xml:space="preserve"> </w:t>
      </w:r>
      <w:r>
        <w:rPr>
          <w:b/>
          <w:bCs/>
          <w:i/>
          <w:iCs/>
          <w:sz w:val="22"/>
          <w:szCs w:val="22"/>
          <w:lang w:val="ru-RU" w:bidi="ar-SA"/>
        </w:rPr>
        <w:t>Хадзивасилиу</w:t>
      </w:r>
      <w:r>
        <w:rPr>
          <w:b w:val="false"/>
          <w:bCs w:val="false"/>
          <w:i w:val="false"/>
          <w:iCs w:val="false"/>
          <w:sz w:val="22"/>
          <w:szCs w:val="22"/>
          <w:lang w:val="ru-RU" w:bidi="ar-SA"/>
        </w:rPr>
        <w:t>;</w:t>
      </w:r>
    </w:p>
    <w:p>
      <w:pPr>
        <w:pStyle w:val="ListParagraph"/>
        <w:numPr>
          <w:ilvl w:val="0"/>
          <w:numId w:val="2"/>
        </w:numPr>
        <w:spacing w:lineRule="auto" w:line="276" w:before="0" w:after="0"/>
        <w:jc w:val="both"/>
        <w:rPr>
          <w:lang w:val="ru-RU" w:bidi="ar-SA"/>
        </w:rPr>
      </w:pPr>
      <w:r>
        <w:rPr>
          <w:b/>
          <w:bCs/>
          <w:sz w:val="22"/>
          <w:szCs w:val="22"/>
          <w:lang w:val="ru-RU" w:bidi="ar-SA"/>
        </w:rPr>
        <w:t xml:space="preserve">«Греческие детективная литература перед </w:t>
      </w:r>
      <w:r>
        <w:rPr>
          <w:rFonts w:eastAsia="" w:cs="" w:cstheme="minorBidi" w:eastAsiaTheme="minorEastAsia"/>
          <w:b/>
          <w:bCs/>
          <w:sz w:val="22"/>
          <w:szCs w:val="22"/>
          <w:lang w:val="ru-RU" w:bidi="ar-SA"/>
        </w:rPr>
        <w:t xml:space="preserve">вызовами </w:t>
      </w:r>
      <w:r>
        <w:rPr>
          <w:b/>
          <w:bCs/>
          <w:sz w:val="22"/>
          <w:szCs w:val="22"/>
          <w:lang w:val="ru-RU" w:bidi="ar-SA"/>
        </w:rPr>
        <w:t>современности»</w:t>
      </w:r>
      <w:r>
        <w:rPr>
          <w:b w:val="false"/>
          <w:bCs w:val="false"/>
          <w:sz w:val="22"/>
          <w:szCs w:val="22"/>
          <w:lang w:val="ru-RU" w:bidi="ar-SA"/>
        </w:rPr>
        <w:t xml:space="preserve">  - презентация истории греческого детектива, которую проведёт литературный критик </w:t>
      </w:r>
      <w:r>
        <w:rPr>
          <w:b/>
          <w:bCs/>
          <w:i/>
          <w:iCs/>
          <w:sz w:val="22"/>
          <w:szCs w:val="22"/>
          <w:lang w:val="ru-RU" w:bidi="ar-SA"/>
        </w:rPr>
        <w:t>Вангелис</w:t>
      </w:r>
      <w:r>
        <w:rPr>
          <w:b w:val="false"/>
          <w:bCs w:val="false"/>
          <w:sz w:val="22"/>
          <w:szCs w:val="22"/>
          <w:lang w:val="ru-RU" w:bidi="ar-SA"/>
        </w:rPr>
        <w:t xml:space="preserve"> </w:t>
      </w:r>
      <w:r>
        <w:rPr>
          <w:b/>
          <w:bCs/>
          <w:i/>
          <w:iCs/>
          <w:sz w:val="22"/>
          <w:szCs w:val="22"/>
          <w:lang w:val="ru-RU" w:bidi="ar-SA"/>
        </w:rPr>
        <w:t>Хадзивасилиу</w:t>
      </w:r>
      <w:r>
        <w:rPr>
          <w:b w:val="false"/>
          <w:bCs w:val="false"/>
          <w:sz w:val="22"/>
          <w:szCs w:val="22"/>
          <w:lang w:val="ru-RU" w:bidi="ar-SA"/>
        </w:rPr>
        <w:t>;</w:t>
      </w:r>
    </w:p>
    <w:p>
      <w:pPr>
        <w:pStyle w:val="Normal"/>
        <w:numPr>
          <w:ilvl w:val="0"/>
          <w:numId w:val="2"/>
        </w:numPr>
        <w:spacing w:before="0" w:after="0"/>
        <w:jc w:val="both"/>
        <w:rPr>
          <w:lang w:val="ru-RU" w:bidi="ar-SA"/>
        </w:rPr>
      </w:pPr>
      <w:r>
        <w:rPr>
          <w:lang w:val="ru-RU" w:bidi="ar-SA"/>
        </w:rPr>
        <w:t xml:space="preserve">с </w:t>
      </w:r>
      <w:r>
        <w:rPr>
          <w:b/>
          <w:bCs/>
          <w:lang w:val="ru-RU" w:bidi="ar-SA"/>
        </w:rPr>
        <w:t>лекциями</w:t>
      </w:r>
      <w:r>
        <w:rPr>
          <w:lang w:val="ru-RU" w:bidi="ar-SA"/>
        </w:rPr>
        <w:t xml:space="preserve"> выступят учёные </w:t>
      </w:r>
      <w:r>
        <w:rPr>
          <w:b/>
          <w:bCs/>
          <w:i/>
          <w:iCs/>
          <w:lang w:val="ru-RU" w:bidi="ar-SA"/>
        </w:rPr>
        <w:t>Хаген</w:t>
      </w:r>
      <w:r>
        <w:rPr>
          <w:b/>
          <w:bCs/>
          <w:lang w:val="ru-RU" w:bidi="ar-SA"/>
        </w:rPr>
        <w:t xml:space="preserve"> </w:t>
      </w:r>
      <w:r>
        <w:rPr>
          <w:b/>
          <w:bCs/>
          <w:i/>
          <w:iCs/>
          <w:lang w:val="ru-RU" w:bidi="ar-SA"/>
        </w:rPr>
        <w:t>Флайшер</w:t>
      </w:r>
      <w:r>
        <w:rPr>
          <w:b w:val="false"/>
          <w:bCs w:val="false"/>
          <w:lang w:val="ru-RU" w:bidi="ar-SA"/>
        </w:rPr>
        <w:t xml:space="preserve">, </w:t>
      </w:r>
      <w:r>
        <w:rPr>
          <w:b/>
          <w:bCs/>
          <w:i/>
          <w:iCs/>
          <w:lang w:val="ru-RU" w:bidi="ar-SA"/>
        </w:rPr>
        <w:t>Венетия</w:t>
      </w:r>
      <w:r>
        <w:rPr>
          <w:b/>
          <w:bCs/>
          <w:lang w:val="ru-RU" w:bidi="ar-SA"/>
        </w:rPr>
        <w:t xml:space="preserve"> </w:t>
      </w:r>
      <w:r>
        <w:rPr>
          <w:b/>
          <w:bCs/>
          <w:i/>
          <w:iCs/>
          <w:lang w:val="ru-RU" w:bidi="ar-SA"/>
        </w:rPr>
        <w:t>Апостолиду</w:t>
      </w:r>
      <w:r>
        <w:rPr>
          <w:b w:val="false"/>
          <w:bCs w:val="false"/>
          <w:lang w:val="ru-RU" w:bidi="ar-SA"/>
        </w:rPr>
        <w:t xml:space="preserve">, </w:t>
      </w:r>
      <w:r>
        <w:rPr>
          <w:b/>
          <w:bCs/>
          <w:i/>
          <w:iCs/>
          <w:lang w:val="ru-RU" w:bidi="ar-SA"/>
        </w:rPr>
        <w:t>Александра</w:t>
      </w:r>
      <w:r>
        <w:rPr>
          <w:b/>
          <w:bCs/>
          <w:lang w:val="ru-RU" w:bidi="ar-SA"/>
        </w:rPr>
        <w:t xml:space="preserve"> </w:t>
      </w:r>
      <w:r>
        <w:rPr>
          <w:b/>
          <w:bCs/>
          <w:i/>
          <w:iCs/>
          <w:lang w:val="ru-RU" w:bidi="ar-SA"/>
        </w:rPr>
        <w:t>Иоанниду</w:t>
      </w:r>
      <w:r>
        <w:rPr>
          <w:b w:val="false"/>
          <w:bCs w:val="false"/>
          <w:lang w:val="ru-RU" w:bidi="ar-SA"/>
        </w:rPr>
        <w:t>. Мероприятия проводятся в сотрудничестве с отделением византийской и новогреческой филологии МГУ им. М.В. Ломоносова;</w:t>
      </w:r>
    </w:p>
    <w:p>
      <w:pPr>
        <w:pStyle w:val="Normal"/>
        <w:numPr>
          <w:ilvl w:val="0"/>
          <w:numId w:val="2"/>
        </w:numPr>
        <w:spacing w:before="0" w:after="0"/>
        <w:jc w:val="both"/>
        <w:rPr>
          <w:lang w:val="ru-RU" w:bidi="ar-SA"/>
        </w:rPr>
      </w:pPr>
      <w:r>
        <w:rPr>
          <w:b/>
          <w:bCs/>
          <w:lang w:val="ru-RU" w:bidi="ar-SA"/>
        </w:rPr>
        <w:t xml:space="preserve">профессиональные встречи </w:t>
      </w:r>
      <w:r>
        <w:rPr>
          <w:b w:val="false"/>
          <w:bCs w:val="false"/>
          <w:lang w:val="ru-RU" w:bidi="ar-SA"/>
        </w:rPr>
        <w:t>греческих и российских издателей, презентация греческого книжного рынка на международном форуме ММКВЯ;</w:t>
      </w:r>
    </w:p>
    <w:p>
      <w:pPr>
        <w:pStyle w:val="Normal"/>
        <w:numPr>
          <w:ilvl w:val="0"/>
          <w:numId w:val="2"/>
        </w:numPr>
        <w:spacing w:before="0" w:after="0"/>
        <w:jc w:val="both"/>
        <w:rPr>
          <w:lang w:val="ru-RU" w:bidi="ar-SA"/>
        </w:rPr>
      </w:pPr>
      <w:r>
        <w:rPr>
          <w:b/>
          <w:bCs/>
          <w:lang w:val="ru-RU" w:bidi="ar-SA"/>
        </w:rPr>
        <w:t>специальный стенд и серия мероприятий, посвящённых К. Кавафису</w:t>
      </w:r>
      <w:r>
        <w:rPr>
          <w:b w:val="false"/>
          <w:bCs w:val="false"/>
          <w:lang w:val="ru-RU" w:bidi="ar-SA"/>
        </w:rPr>
        <w:t>, организатор — Архив Кавафиса / Фонд Онассиса;</w:t>
      </w:r>
    </w:p>
    <w:p>
      <w:pPr>
        <w:pStyle w:val="Normal"/>
        <w:numPr>
          <w:ilvl w:val="0"/>
          <w:numId w:val="2"/>
        </w:numPr>
        <w:spacing w:before="0" w:after="0"/>
        <w:jc w:val="both"/>
        <w:rPr>
          <w:lang w:val="ru-RU" w:bidi="ar-SA"/>
        </w:rPr>
      </w:pPr>
      <w:r>
        <w:rPr>
          <w:b/>
          <w:bCs/>
          <w:lang w:val="ru-RU" w:bidi="ar-SA"/>
        </w:rPr>
        <w:t>Детский уголок</w:t>
      </w:r>
      <w:r>
        <w:rPr>
          <w:b w:val="false"/>
          <w:bCs w:val="false"/>
          <w:lang w:val="ru-RU" w:bidi="ar-SA"/>
        </w:rPr>
        <w:t xml:space="preserve">: выставка греческих художников-иллюстраторов, детские мероприятия, показы мультфильмов, встречи с писателями </w:t>
      </w:r>
      <w:r>
        <w:rPr>
          <w:b/>
          <w:bCs/>
          <w:i/>
          <w:iCs/>
          <w:lang w:val="ru-RU" w:bidi="ar-SA"/>
        </w:rPr>
        <w:t>Алки Зеи</w:t>
      </w:r>
      <w:r>
        <w:rPr>
          <w:b w:val="false"/>
          <w:bCs w:val="false"/>
          <w:lang w:val="ru-RU" w:bidi="ar-SA"/>
        </w:rPr>
        <w:t xml:space="preserve"> и </w:t>
      </w:r>
      <w:r>
        <w:rPr>
          <w:b/>
          <w:bCs/>
          <w:i/>
          <w:iCs/>
          <w:lang w:val="ru-RU" w:bidi="ar-SA"/>
        </w:rPr>
        <w:t>Евгениосом Тривизасом</w:t>
      </w:r>
    </w:p>
    <w:p>
      <w:pPr>
        <w:pStyle w:val="Normal"/>
        <w:numPr>
          <w:ilvl w:val="0"/>
          <w:numId w:val="2"/>
        </w:numPr>
        <w:spacing w:before="0" w:after="0"/>
        <w:jc w:val="both"/>
        <w:rPr>
          <w:lang w:val="ru-RU" w:bidi="ar-SA"/>
        </w:rPr>
      </w:pPr>
      <w:r>
        <w:rPr>
          <w:b/>
          <w:bCs/>
          <w:lang w:val="ru-RU" w:bidi="ar-SA"/>
        </w:rPr>
        <w:t>Литература и кино</w:t>
      </w:r>
      <w:r>
        <w:rPr>
          <w:b w:val="false"/>
          <w:bCs w:val="false"/>
          <w:lang w:val="ru-RU" w:bidi="ar-SA"/>
        </w:rPr>
        <w:t xml:space="preserve">: показы греческих кинофильмов, снятых по произведениям греческой литературы. Среди других будет показан фильм </w:t>
      </w:r>
      <w:r>
        <w:rPr>
          <w:b/>
          <w:bCs/>
          <w:lang w:val="ru-RU" w:bidi="ar-SA"/>
        </w:rPr>
        <w:t>«Дзета»</w:t>
      </w:r>
      <w:r>
        <w:rPr>
          <w:b w:val="false"/>
          <w:bCs w:val="false"/>
          <w:lang w:val="ru-RU" w:bidi="ar-SA"/>
        </w:rPr>
        <w:t xml:space="preserve"> Костаса Гавраса, и перед его показом выступит писатель </w:t>
      </w:r>
      <w:r>
        <w:rPr>
          <w:b/>
          <w:bCs/>
          <w:i/>
          <w:iCs/>
          <w:lang w:val="ru-RU" w:bidi="ar-SA"/>
        </w:rPr>
        <w:t>Василис</w:t>
      </w:r>
      <w:r>
        <w:rPr>
          <w:b w:val="false"/>
          <w:bCs w:val="false"/>
          <w:lang w:val="ru-RU" w:bidi="ar-SA"/>
        </w:rPr>
        <w:t xml:space="preserve"> </w:t>
      </w:r>
      <w:r>
        <w:rPr>
          <w:b/>
          <w:bCs/>
          <w:i/>
          <w:iCs/>
          <w:lang w:val="ru-RU" w:bidi="ar-SA"/>
        </w:rPr>
        <w:t>Василикос</w:t>
      </w:r>
      <w:r>
        <w:rPr>
          <w:b w:val="false"/>
          <w:bCs w:val="false"/>
          <w:lang w:val="ru-RU" w:bidi="ar-SA"/>
        </w:rPr>
        <w:t>, одноимённая книга которого легла во основу сценария фильма;</w:t>
      </w:r>
      <w:r>
        <w:rPr>
          <w:lang w:val="ru-RU" w:bidi="ar-SA"/>
        </w:rPr>
        <w:t xml:space="preserve"> </w:t>
      </w:r>
    </w:p>
    <w:p>
      <w:pPr>
        <w:pStyle w:val="Normal"/>
        <w:numPr>
          <w:ilvl w:val="0"/>
          <w:numId w:val="2"/>
        </w:numPr>
        <w:spacing w:before="0" w:after="0"/>
        <w:jc w:val="both"/>
        <w:rPr>
          <w:lang w:val="ru-RU" w:bidi="ar-SA"/>
        </w:rPr>
      </w:pPr>
      <w:r>
        <w:rPr>
          <w:b/>
          <w:bCs/>
          <w:lang w:val="ru-RU" w:bidi="ar-SA"/>
        </w:rPr>
        <w:t>показы удостоенных наград греческих мультипликационных фильмов</w:t>
      </w:r>
      <w:r>
        <w:rPr>
          <w:b w:val="false"/>
          <w:bCs w:val="false"/>
          <w:lang w:val="ru-RU" w:bidi="ar-SA"/>
        </w:rPr>
        <w:t xml:space="preserve"> - для детей, а также и для взрослых - организованы в сотрудничестве с </w:t>
      </w:r>
      <w:r>
        <w:rPr>
          <w:lang w:val="ru-RU" w:bidi="ar-SA"/>
        </w:rPr>
        <w:t xml:space="preserve"> ASIFA HELLAS и Greekanimation.gr;</w:t>
      </w:r>
    </w:p>
    <w:p>
      <w:pPr>
        <w:pStyle w:val="Normal"/>
        <w:numPr>
          <w:ilvl w:val="0"/>
          <w:numId w:val="2"/>
        </w:numPr>
        <w:spacing w:before="0" w:after="0"/>
        <w:jc w:val="both"/>
        <w:rPr>
          <w:lang w:val="ru-RU" w:bidi="ar-SA"/>
        </w:rPr>
      </w:pPr>
      <w:r>
        <w:rPr>
          <w:lang w:val="ru-RU" w:bidi="ar-SA"/>
        </w:rPr>
        <w:t>художественная экспозиция «</w:t>
      </w:r>
      <w:r>
        <w:rPr>
          <w:rFonts w:eastAsia="MS Mincho"/>
          <w:b/>
          <w:u w:val="none"/>
          <w:lang w:val="ru-RU" w:bidi="ar-SA"/>
        </w:rPr>
        <w:t xml:space="preserve">Книгопечатание как акт искусства» </w:t>
      </w:r>
      <w:r>
        <w:rPr>
          <w:rFonts w:eastAsia="MS Mincho"/>
          <w:b w:val="false"/>
          <w:bCs w:val="false"/>
          <w:u w:val="none"/>
          <w:lang w:val="ru-RU" w:bidi="ar-SA"/>
        </w:rPr>
        <w:t xml:space="preserve">и лекции директора Государственного музея современного искусства </w:t>
      </w:r>
      <w:r>
        <w:rPr>
          <w:rFonts w:eastAsia="MS Mincho"/>
          <w:b/>
          <w:bCs/>
          <w:i/>
          <w:iCs/>
          <w:u w:val="none"/>
          <w:lang w:val="ru-RU" w:bidi="ar-SA"/>
        </w:rPr>
        <w:t xml:space="preserve">Марии Цанцаноглу </w:t>
      </w:r>
      <w:r>
        <w:rPr>
          <w:rFonts w:eastAsia="MS Mincho"/>
          <w:b w:val="false"/>
          <w:bCs w:val="false"/>
          <w:i w:val="false"/>
          <w:iCs w:val="false"/>
          <w:u w:val="none"/>
          <w:lang w:val="ru-RU" w:bidi="ar-SA"/>
        </w:rPr>
        <w:t xml:space="preserve"> и куратора музея </w:t>
      </w:r>
      <w:r>
        <w:rPr>
          <w:rFonts w:eastAsia="MS Mincho"/>
          <w:b/>
          <w:bCs/>
          <w:i/>
          <w:iCs/>
          <w:u w:val="none"/>
          <w:lang w:val="ru-RU" w:bidi="ar-SA"/>
        </w:rPr>
        <w:t>Ирини Папаконстантину</w:t>
      </w:r>
      <w:r>
        <w:rPr>
          <w:rFonts w:eastAsia="MS Mincho"/>
          <w:b w:val="false"/>
          <w:bCs w:val="false"/>
          <w:i w:val="false"/>
          <w:iCs w:val="false"/>
          <w:u w:val="none"/>
          <w:lang w:val="ru-RU" w:bidi="ar-SA"/>
        </w:rPr>
        <w:t>;</w:t>
      </w:r>
    </w:p>
    <w:p>
      <w:pPr>
        <w:pStyle w:val="Normal"/>
        <w:numPr>
          <w:ilvl w:val="0"/>
          <w:numId w:val="2"/>
        </w:numPr>
        <w:spacing w:before="0" w:after="0"/>
        <w:jc w:val="both"/>
        <w:rPr>
          <w:lang w:val="ru-RU" w:bidi="ar-SA"/>
        </w:rPr>
      </w:pPr>
      <w:r>
        <w:rPr>
          <w:b/>
          <w:bCs/>
          <w:lang w:val="ru-RU" w:bidi="ar-SA"/>
        </w:rPr>
        <w:t xml:space="preserve">концерт </w:t>
      </w:r>
      <w:r>
        <w:rPr>
          <w:b w:val="false"/>
          <w:bCs w:val="false"/>
          <w:lang w:val="ru-RU" w:bidi="ar-SA"/>
        </w:rPr>
        <w:t>композитора и музыканта Эвантии Ребуцика и её музыкальной группы</w:t>
      </w:r>
    </w:p>
    <w:p>
      <w:pPr>
        <w:pStyle w:val="Normal"/>
        <w:numPr>
          <w:ilvl w:val="0"/>
          <w:numId w:val="2"/>
        </w:numPr>
        <w:spacing w:before="0" w:after="0"/>
        <w:jc w:val="both"/>
        <w:rPr>
          <w:lang w:val="ru-RU" w:bidi="ar-SA"/>
        </w:rPr>
      </w:pPr>
      <w:r>
        <w:rPr>
          <w:b/>
          <w:bCs/>
          <w:lang w:val="ru-RU" w:bidi="ar-SA"/>
        </w:rPr>
        <w:t>занятия по греческому языку</w:t>
      </w:r>
      <w:r>
        <w:rPr>
          <w:lang w:val="ru-RU" w:bidi="ar-SA"/>
        </w:rPr>
        <w:t xml:space="preserve"> проведут представители отделения византийской и новогреческой филологии МГУ им. М.В. Ломоносова;</w:t>
      </w:r>
    </w:p>
    <w:p>
      <w:pPr>
        <w:pStyle w:val="Normal"/>
        <w:spacing w:before="0" w:after="0"/>
        <w:ind w:left="720" w:hanging="0"/>
        <w:jc w:val="both"/>
        <w:rPr>
          <w:lang w:val="ru-RU" w:bidi="ar-SA"/>
        </w:rPr>
      </w:pPr>
      <w:r>
        <w:rPr>
          <w:lang w:val="ru-RU" w:bidi="ar-SA"/>
        </w:rPr>
      </w:r>
    </w:p>
    <w:p>
      <w:pPr>
        <w:pStyle w:val="Normal"/>
        <w:jc w:val="both"/>
        <w:rPr>
          <w:b/>
          <w:b/>
          <w:bCs/>
          <w:sz w:val="24"/>
          <w:szCs w:val="24"/>
          <w:u w:val="single"/>
          <w:lang w:val="ru-RU" w:bidi="ar-SA"/>
        </w:rPr>
      </w:pPr>
      <w:r>
        <w:rPr>
          <w:b/>
          <w:bCs/>
          <w:sz w:val="24"/>
          <w:szCs w:val="24"/>
          <w:u w:val="single"/>
          <w:lang w:val="ru-RU" w:bidi="ar-SA"/>
        </w:rPr>
      </w:r>
    </w:p>
    <w:p>
      <w:pPr>
        <w:pStyle w:val="Normal"/>
        <w:jc w:val="both"/>
        <w:rPr>
          <w:b/>
          <w:b/>
          <w:bCs/>
          <w:sz w:val="24"/>
          <w:szCs w:val="24"/>
          <w:u w:val="single"/>
          <w:lang w:val="ru-RU" w:bidi="ar-SA"/>
        </w:rPr>
      </w:pPr>
      <w:r>
        <w:rPr>
          <w:b/>
          <w:bCs/>
          <w:sz w:val="24"/>
          <w:szCs w:val="24"/>
          <w:u w:val="single"/>
          <w:lang w:val="ru-RU" w:bidi="ar-SA"/>
        </w:rPr>
      </w:r>
    </w:p>
    <w:p>
      <w:pPr>
        <w:pStyle w:val="Normal"/>
        <w:jc w:val="both"/>
        <w:rPr>
          <w:b/>
          <w:b/>
          <w:bCs/>
          <w:sz w:val="24"/>
          <w:szCs w:val="24"/>
          <w:u w:val="single"/>
          <w:lang w:val="ru-RU" w:bidi="ar-SA"/>
        </w:rPr>
      </w:pPr>
      <w:r>
        <w:rPr>
          <w:b/>
          <w:bCs/>
          <w:sz w:val="24"/>
          <w:szCs w:val="24"/>
          <w:u w:val="single"/>
          <w:lang w:val="ru-RU" w:bidi="ar-SA"/>
        </w:rPr>
      </w:r>
    </w:p>
    <w:p>
      <w:pPr>
        <w:pStyle w:val="Normal"/>
        <w:jc w:val="both"/>
        <w:rPr>
          <w:b/>
          <w:b/>
          <w:bCs/>
          <w:sz w:val="24"/>
          <w:szCs w:val="24"/>
          <w:u w:val="single"/>
          <w:lang w:val="ru-RU" w:bidi="ar-SA"/>
        </w:rPr>
      </w:pPr>
      <w:r>
        <w:rPr>
          <w:b/>
          <w:bCs/>
          <w:sz w:val="24"/>
          <w:szCs w:val="24"/>
          <w:u w:val="single"/>
          <w:lang w:val="ru-RU" w:bidi="ar-SA"/>
        </w:rPr>
      </w:r>
    </w:p>
    <w:p>
      <w:pPr>
        <w:pStyle w:val="Normal"/>
        <w:jc w:val="both"/>
        <w:rPr>
          <w:b/>
          <w:b/>
          <w:bCs/>
          <w:sz w:val="24"/>
          <w:szCs w:val="24"/>
          <w:u w:val="single"/>
          <w:lang w:val="ru-RU" w:bidi="ar-SA"/>
        </w:rPr>
      </w:pPr>
      <w:r>
        <w:rPr>
          <w:b/>
          <w:bCs/>
          <w:sz w:val="24"/>
          <w:szCs w:val="24"/>
          <w:u w:val="single"/>
          <w:lang w:val="ru-RU" w:bidi="ar-SA"/>
        </w:rPr>
      </w:r>
    </w:p>
    <w:p>
      <w:pPr>
        <w:pStyle w:val="Normal"/>
        <w:jc w:val="both"/>
        <w:rPr>
          <w:lang w:val="ru-RU" w:bidi="ar-SA"/>
        </w:rPr>
      </w:pPr>
      <w:r>
        <w:rPr>
          <w:b/>
          <w:bCs/>
          <w:sz w:val="24"/>
          <w:szCs w:val="24"/>
          <w:u w:val="single"/>
          <w:lang w:val="ru-RU" w:bidi="ar-SA"/>
        </w:rPr>
        <w:t>ПОДРОБНАЯ ПРОГРАММА ГРЕЧЕСКОГО УЧАСТИЯ В ММКВЯ</w:t>
      </w:r>
    </w:p>
    <w:p>
      <w:pPr>
        <w:pStyle w:val="Normal"/>
        <w:tabs>
          <w:tab w:val="left" w:pos="1134" w:leader="none"/>
        </w:tabs>
        <w:spacing w:before="0" w:after="0"/>
        <w:rPr>
          <w:lang w:val="ru-RU" w:bidi="ar-SA"/>
        </w:rPr>
      </w:pPr>
      <w:r>
        <w:rPr>
          <w:lang w:val="ru-RU" w:bidi="ar-SA"/>
        </w:rPr>
        <w:t xml:space="preserve">Писатели, которые представят греческую литературу на ММКВЯ были отобраны приглашёнными Греческим  фондом культуры литературными критиками, вошедшими в специальный совет. Это </w:t>
      </w:r>
      <w:r>
        <w:rPr>
          <w:b/>
          <w:bCs/>
          <w:lang w:val="ru-RU" w:bidi="ar-SA"/>
        </w:rPr>
        <w:t>Микела</w:t>
      </w:r>
      <w:r>
        <w:rPr>
          <w:lang w:val="ru-RU" w:bidi="ar-SA"/>
        </w:rPr>
        <w:t xml:space="preserve"> </w:t>
      </w:r>
      <w:r>
        <w:rPr>
          <w:b/>
          <w:bCs/>
          <w:lang w:val="ru-RU" w:bidi="ar-SA"/>
        </w:rPr>
        <w:t>Хартулари</w:t>
      </w:r>
      <w:r>
        <w:rPr>
          <w:lang w:val="ru-RU" w:bidi="ar-SA"/>
        </w:rPr>
        <w:t xml:space="preserve"> и </w:t>
      </w:r>
      <w:r>
        <w:rPr>
          <w:b/>
          <w:bCs/>
          <w:lang w:val="ru-RU" w:bidi="ar-SA"/>
        </w:rPr>
        <w:t>Вангелис</w:t>
      </w:r>
      <w:r>
        <w:rPr>
          <w:lang w:val="ru-RU" w:bidi="ar-SA"/>
        </w:rPr>
        <w:t xml:space="preserve"> </w:t>
      </w:r>
      <w:r>
        <w:rPr>
          <w:b/>
          <w:bCs/>
          <w:lang w:val="ru-RU" w:bidi="ar-SA"/>
        </w:rPr>
        <w:t>Хадзивасилиу</w:t>
      </w:r>
      <w:r>
        <w:rPr>
          <w:lang w:val="ru-RU" w:bidi="ar-SA"/>
        </w:rPr>
        <w:t xml:space="preserve">. Также в отборе участвовал поэт, заместитель председателя Союза писателей </w:t>
      </w:r>
      <w:r>
        <w:rPr>
          <w:b/>
          <w:bCs/>
          <w:lang w:val="ru-RU" w:bidi="ar-SA"/>
        </w:rPr>
        <w:t>Йоргос</w:t>
      </w:r>
      <w:r>
        <w:rPr>
          <w:lang w:val="ru-RU" w:bidi="ar-SA"/>
        </w:rPr>
        <w:t xml:space="preserve"> </w:t>
      </w:r>
      <w:r>
        <w:rPr>
          <w:b/>
          <w:bCs/>
          <w:lang w:val="ru-RU" w:bidi="ar-SA"/>
        </w:rPr>
        <w:t>Хулиарас</w:t>
      </w:r>
      <w:r>
        <w:rPr>
          <w:lang w:val="ru-RU" w:bidi="ar-SA"/>
        </w:rPr>
        <w:t xml:space="preserve">. </w:t>
      </w:r>
    </w:p>
    <w:p>
      <w:pPr>
        <w:pStyle w:val="Normal"/>
        <w:tabs>
          <w:tab w:val="left" w:pos="1134" w:leader="none"/>
        </w:tabs>
        <w:spacing w:before="0" w:after="0"/>
        <w:rPr>
          <w:b/>
          <w:b/>
          <w:bCs/>
          <w:lang w:val="ru-RU" w:bidi="ar-SA"/>
        </w:rPr>
      </w:pPr>
      <w:r>
        <w:rPr>
          <w:b/>
          <w:bCs/>
          <w:lang w:val="ru-RU" w:bidi="ar-SA"/>
        </w:rPr>
      </w:r>
    </w:p>
    <w:p>
      <w:pPr>
        <w:pStyle w:val="Normal"/>
        <w:tabs>
          <w:tab w:val="left" w:pos="1134" w:leader="none"/>
        </w:tabs>
        <w:spacing w:before="0" w:after="0"/>
        <w:jc w:val="both"/>
        <w:rPr>
          <w:lang w:val="ru-RU" w:bidi="ar-SA"/>
        </w:rPr>
      </w:pPr>
      <w:r>
        <w:rPr>
          <w:b w:val="false"/>
          <w:bCs w:val="false"/>
          <w:i/>
          <w:iCs/>
          <w:sz w:val="24"/>
          <w:szCs w:val="24"/>
          <w:lang w:val="ru-RU" w:bidi="ar-SA"/>
        </w:rPr>
        <w:t xml:space="preserve">«Мы действовали как кураторы, а не как приверженцы какой-то иерархии, и пользовались инструментарием критика, а также журналистским опытом, полученным на подобных мероприятиях в течение почти двадцати лет. Принимая во внимание тот интерес, который вызывают во всём мире происходящие в Греции события, мы решили познакомить российскую публику с изданиями, вышедшими в свет после 1974 года, то есть после падения хунты “чёрных полковников”. При этом мы хотели показать, что у мятежных литературных голосов есть соответствующие им мятежные голоса в науке и в философии. Что среди греческих книг, помимо прозы и поэзии, </w:t>
      </w:r>
      <w:r>
        <w:rPr>
          <w:b w:val="false"/>
          <w:bCs w:val="false"/>
          <w:i/>
          <w:iCs/>
          <w:sz w:val="24"/>
          <w:szCs w:val="24"/>
          <w:lang w:val="ru-RU" w:bidi="ar-SA"/>
        </w:rPr>
        <w:t>существуют</w:t>
      </w:r>
      <w:r>
        <w:rPr>
          <w:b w:val="false"/>
          <w:bCs w:val="false"/>
          <w:i/>
          <w:iCs/>
          <w:sz w:val="24"/>
          <w:szCs w:val="24"/>
          <w:lang w:val="ru-RU" w:bidi="ar-SA"/>
        </w:rPr>
        <w:t xml:space="preserve"> важные труды </w:t>
      </w:r>
      <w:r>
        <w:rPr>
          <w:b w:val="false"/>
          <w:bCs w:val="false"/>
          <w:i/>
          <w:iCs/>
          <w:sz w:val="24"/>
          <w:szCs w:val="24"/>
          <w:lang w:val="ru-RU" w:bidi="ar-SA"/>
        </w:rPr>
        <w:t>в</w:t>
      </w:r>
      <w:r>
        <w:rPr>
          <w:b w:val="false"/>
          <w:bCs w:val="false"/>
          <w:i/>
          <w:iCs/>
          <w:sz w:val="24"/>
          <w:szCs w:val="24"/>
          <w:lang w:val="ru-RU" w:bidi="ar-SA"/>
        </w:rPr>
        <w:t xml:space="preserve"> области гуманитарных исследований (и не только)</w:t>
      </w:r>
      <w:r>
        <w:rPr>
          <w:i/>
          <w:iCs/>
          <w:sz w:val="24"/>
          <w:szCs w:val="24"/>
          <w:lang w:val="ru-RU" w:bidi="ar-SA"/>
        </w:rPr>
        <w:t xml:space="preserve">. Мы искали темы, которые были бы интересны и за рубежом, </w:t>
      </w:r>
      <w:r>
        <w:rPr>
          <w:i/>
          <w:iCs/>
          <w:sz w:val="24"/>
          <w:szCs w:val="24"/>
          <w:lang w:val="ru-RU" w:bidi="ar-SA"/>
        </w:rPr>
        <w:t xml:space="preserve">были бы </w:t>
      </w:r>
      <w:r>
        <w:rPr>
          <w:i/>
          <w:iCs/>
          <w:sz w:val="24"/>
          <w:szCs w:val="24"/>
          <w:lang w:val="ru-RU" w:bidi="ar-SA"/>
        </w:rPr>
        <w:t xml:space="preserve">знакомы российскому читателю, такие темы, в которых греческий опыт пересекался бы с российским», - </w:t>
      </w:r>
      <w:r>
        <w:rPr>
          <w:i w:val="false"/>
          <w:iCs w:val="false"/>
          <w:sz w:val="24"/>
          <w:szCs w:val="24"/>
          <w:lang w:val="ru-RU" w:bidi="ar-SA"/>
        </w:rPr>
        <w:t>поясняют</w:t>
      </w:r>
      <w:r>
        <w:rPr>
          <w:i w:val="false"/>
          <w:iCs w:val="false"/>
          <w:sz w:val="24"/>
          <w:szCs w:val="24"/>
          <w:lang w:val="ru-RU" w:bidi="ar-SA"/>
        </w:rPr>
        <w:t xml:space="preserve"> в своей презентации М. Хартулари и В. Хадзивасилиу</w:t>
      </w:r>
      <w:r>
        <w:rPr>
          <w:sz w:val="24"/>
          <w:szCs w:val="24"/>
          <w:lang w:val="ru-RU" w:bidi="ar-SA"/>
        </w:rPr>
        <w:t>.</w:t>
      </w:r>
    </w:p>
    <w:p>
      <w:pPr>
        <w:pStyle w:val="Normal"/>
        <w:spacing w:lineRule="auto" w:line="240" w:before="0" w:after="0"/>
        <w:jc w:val="both"/>
        <w:rPr>
          <w:lang w:val="ru-RU" w:bidi="ar-SA"/>
        </w:rPr>
      </w:pPr>
      <w:r>
        <w:rPr>
          <w:lang w:val="ru-RU" w:bidi="ar-SA"/>
        </w:rPr>
      </w:r>
    </w:p>
    <w:p>
      <w:pPr>
        <w:pStyle w:val="Normal"/>
        <w:spacing w:lineRule="auto" w:line="240" w:before="0" w:after="0"/>
        <w:jc w:val="both"/>
        <w:rPr>
          <w:lang w:val="ru-RU" w:bidi="ar-SA"/>
        </w:rPr>
      </w:pPr>
      <w:r>
        <w:rPr>
          <w:lang w:val="ru-RU" w:bidi="ar-SA"/>
        </w:rPr>
      </w:r>
    </w:p>
    <w:p>
      <w:pPr>
        <w:pStyle w:val="ListParagraph"/>
        <w:numPr>
          <w:ilvl w:val="0"/>
          <w:numId w:val="1"/>
        </w:numPr>
        <w:jc w:val="both"/>
        <w:rPr>
          <w:lang w:val="ru-RU" w:bidi="ar-SA"/>
        </w:rPr>
      </w:pPr>
      <w:r>
        <w:drawing>
          <wp:anchor behindDoc="0" distT="0" distB="0" distL="133350" distR="120650" simplePos="0" locked="0" layoutInCell="1" allowOverlap="1" relativeHeight="10">
            <wp:simplePos x="0" y="0"/>
            <wp:positionH relativeFrom="column">
              <wp:posOffset>3573780</wp:posOffset>
            </wp:positionH>
            <wp:positionV relativeFrom="paragraph">
              <wp:posOffset>50165</wp:posOffset>
            </wp:positionV>
            <wp:extent cx="1859915" cy="3648075"/>
            <wp:effectExtent l="0" t="0" r="0" b="0"/>
            <wp:wrapSquare wrapText="bothSides"/>
            <wp:docPr id="3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  <w:lang w:val="ru-RU" w:bidi="ar-SA"/>
        </w:rPr>
        <w:t>«</w:t>
      </w:r>
      <w:r>
        <w:rPr>
          <w:b/>
          <w:bCs/>
          <w:sz w:val="24"/>
          <w:szCs w:val="24"/>
          <w:lang w:val="ru-RU" w:bidi="ar-SA"/>
        </w:rPr>
        <w:t>Новая волна в греческой литературе» Введение</w:t>
      </w:r>
    </w:p>
    <w:p>
      <w:pPr>
        <w:pStyle w:val="ListParagraph"/>
        <w:jc w:val="both"/>
        <w:rPr>
          <w:b/>
          <w:b/>
          <w:bCs/>
          <w:sz w:val="24"/>
          <w:szCs w:val="24"/>
          <w:lang w:val="ru-RU" w:bidi="ar-SA"/>
        </w:rPr>
      </w:pPr>
      <w:r>
        <w:rPr>
          <w:b/>
          <w:bCs/>
          <w:sz w:val="24"/>
          <w:szCs w:val="24"/>
          <w:lang w:val="ru-RU" w:bidi="ar-SA"/>
        </w:rPr>
      </w:r>
    </w:p>
    <w:p>
      <w:pPr>
        <w:pStyle w:val="ListParagraph"/>
        <w:jc w:val="both"/>
        <w:rPr>
          <w:b/>
          <w:b/>
          <w:bCs/>
          <w:sz w:val="24"/>
          <w:szCs w:val="24"/>
          <w:lang w:val="ru-RU" w:bidi="ar-SA"/>
        </w:rPr>
      </w:pPr>
      <w:r>
        <w:rPr>
          <w:b/>
          <w:bCs/>
          <w:sz w:val="24"/>
          <w:szCs w:val="24"/>
          <w:lang w:val="ru-RU" w:bidi="ar-SA"/>
        </w:rPr>
      </w:r>
    </w:p>
    <w:p>
      <w:pPr>
        <w:pStyle w:val="Normal"/>
        <w:jc w:val="both"/>
        <w:rPr>
          <w:lang w:val="ru-RU" w:bidi="ar-SA"/>
        </w:rPr>
      </w:pPr>
      <w:r>
        <w:rPr>
          <w:sz w:val="22"/>
          <w:szCs w:val="22"/>
          <w:lang w:val="ru-RU" w:bidi="ar-SA"/>
        </w:rPr>
        <w:t xml:space="preserve">Знакомство с тремя молодыми — как с точки зрения возраста (всем им меньше пятидесяти лет), так и с точки зрения художественного новаторства — писателями: </w:t>
      </w:r>
      <w:r>
        <w:rPr>
          <w:i w:val="false"/>
          <w:iCs w:val="false"/>
          <w:sz w:val="22"/>
          <w:szCs w:val="22"/>
          <w:lang w:val="ru-RU" w:bidi="ar-SA"/>
        </w:rPr>
        <w:t>Иоанна Буразопулу, Яннис Палавос, Христос Хрисопулос</w:t>
      </w:r>
      <w:r>
        <w:rPr>
          <w:lang w:val="ru-RU" w:bidi="ar-SA"/>
        </w:rPr>
        <w:t xml:space="preserve">. </w:t>
      </w:r>
    </w:p>
    <w:p>
      <w:pPr>
        <w:pStyle w:val="Normal"/>
        <w:jc w:val="both"/>
        <w:rPr>
          <w:lang w:val="ru-RU" w:bidi="ar-SA"/>
        </w:rPr>
      </w:pPr>
      <w:r>
        <w:rPr>
          <w:sz w:val="22"/>
          <w:szCs w:val="22"/>
          <w:lang w:val="ru-RU" w:bidi="ar-SA"/>
        </w:rPr>
        <w:t>Буразопулу вписывает свои футурологические образы в измышляемые её живой фантазией миры и при этом решительно выражает свою критическую позицию по отношению к острым общественно-политическим проблемам современности. Палавос развёртывает свои сюжеты в особенной атмосфере, поражающей читателя своим юмором, свежестью, лёгкостью письма, а также отвлечённостью или поэтичностью. Хрисопулос является автором, работающим в разнообразных жанрах — от психологического триллера и романа-биографии до социальной хроники и путевых приключений</w:t>
      </w:r>
      <w:r>
        <w:rPr>
          <w:lang w:val="ru-RU" w:bidi="ar-SA"/>
        </w:rPr>
        <w:t>.</w:t>
      </w:r>
    </w:p>
    <w:p>
      <w:pPr>
        <w:pStyle w:val="Normal"/>
        <w:jc w:val="both"/>
        <w:rPr>
          <w:lang w:val="ru-RU" w:bidi="ar-SA"/>
        </w:rPr>
      </w:pPr>
      <w:r>
        <w:rPr>
          <w:lang w:val="ru-RU" w:bidi="ar-SA"/>
        </w:rPr>
        <w:t xml:space="preserve">Российская публика сможет принять участие в презентации их творчества, а также в общей дискуссии на тему «Новая волна в греческой литературе», которую проведут два литературных критика. </w:t>
      </w:r>
    </w:p>
    <w:p>
      <w:pPr>
        <w:pStyle w:val="Normal"/>
        <w:jc w:val="both"/>
        <w:rPr>
          <w:lang w:val="ru-RU" w:bidi="ar-SA"/>
        </w:rPr>
      </w:pPr>
      <w:r>
        <w:rPr>
          <w:b/>
          <w:bCs/>
          <w:sz w:val="24"/>
          <w:szCs w:val="24"/>
          <w:lang w:val="ru-RU" w:eastAsia="en-US" w:bidi="ar-SA"/>
        </w:rPr>
        <w:t xml:space="preserve">2. Греческие детективная литература перед вызовами современности </w:t>
      </w:r>
    </w:p>
    <w:p>
      <w:pPr>
        <w:pStyle w:val="Normal"/>
        <w:jc w:val="both"/>
        <w:rPr>
          <w:lang w:val="ru-RU" w:bidi="ar-SA"/>
        </w:rPr>
      </w:pPr>
      <w:r>
        <w:rPr>
          <w:lang w:val="ru-RU" w:bidi="ar-SA"/>
        </w:rPr>
        <w:t xml:space="preserve">Литературный критик Вангелис Хадзивасилиу расскажет о современной греческой детективной литературе. Он постарается </w:t>
      </w:r>
      <w:r>
        <w:rPr>
          <w:lang w:val="ru-RU" w:bidi="ar-SA"/>
        </w:rPr>
        <w:t>детально показать</w:t>
      </w:r>
      <w:r>
        <w:rPr>
          <w:lang w:val="ru-RU" w:bidi="ar-SA"/>
        </w:rPr>
        <w:t xml:space="preserve">, как греческие писатели принимают существующую в мировой литературе этого жанра тенденцию отражать важные стороны общественной жизни </w:t>
      </w:r>
      <w:r>
        <w:rPr>
          <w:lang w:val="ru-RU" w:bidi="ar-SA"/>
        </w:rPr>
        <w:t>и</w:t>
      </w:r>
      <w:r>
        <w:rPr>
          <w:lang w:val="ru-RU" w:bidi="ar-SA"/>
        </w:rPr>
        <w:t xml:space="preserve"> выходя</w:t>
      </w:r>
      <w:r>
        <w:rPr>
          <w:lang w:val="ru-RU" w:bidi="ar-SA"/>
        </w:rPr>
        <w:t>т</w:t>
      </w:r>
      <w:r>
        <w:rPr>
          <w:lang w:val="ru-RU" w:bidi="ar-SA"/>
        </w:rPr>
        <w:t xml:space="preserve"> за рамки традиционной остросюжетной литературы и жанра нуар.</w:t>
      </w:r>
    </w:p>
    <w:p>
      <w:pPr>
        <w:pStyle w:val="Normal"/>
        <w:jc w:val="both"/>
        <w:rPr>
          <w:b/>
          <w:b/>
          <w:bCs/>
          <w:color w:val="C00000"/>
          <w:lang w:val="ru-RU" w:bidi="ar-SA"/>
        </w:rPr>
      </w:pPr>
      <w:r>
        <w:rPr>
          <w:b/>
          <w:bCs/>
          <w:color w:val="C00000"/>
          <w:lang w:val="ru-RU" w:bidi="ar-SA"/>
        </w:rPr>
      </w:r>
    </w:p>
    <w:p>
      <w:pPr>
        <w:pStyle w:val="Normal"/>
        <w:jc w:val="both"/>
        <w:rPr>
          <w:lang w:val="ru-RU" w:bidi="ar-SA"/>
        </w:rPr>
      </w:pPr>
      <w:r>
        <w:rPr>
          <w:b/>
          <w:bCs/>
          <w:color w:val="C00000"/>
          <w:sz w:val="28"/>
          <w:szCs w:val="28"/>
          <w:lang w:val="ru-RU" w:bidi="ar-SA"/>
        </w:rPr>
        <w:t xml:space="preserve">ЛЕКЦИИ </w:t>
      </w:r>
    </w:p>
    <w:p>
      <w:pPr>
        <w:pStyle w:val="ListParagraph"/>
        <w:numPr>
          <w:ilvl w:val="0"/>
          <w:numId w:val="0"/>
        </w:numPr>
        <w:ind w:left="720" w:hanging="0"/>
        <w:jc w:val="both"/>
        <w:rPr>
          <w:lang w:val="ru-RU" w:bidi="ar-SA"/>
        </w:rPr>
      </w:pPr>
      <w:r>
        <w:rPr>
          <w:lang w:val="ru-RU" w:bidi="ar-SA"/>
        </w:rPr>
        <w:drawing>
          <wp:anchor behindDoc="0" distT="0" distB="0" distL="133350" distR="114300" simplePos="0" locked="0" layoutInCell="1" allowOverlap="1" relativeHeight="11">
            <wp:simplePos x="0" y="0"/>
            <wp:positionH relativeFrom="column">
              <wp:posOffset>3724275</wp:posOffset>
            </wp:positionH>
            <wp:positionV relativeFrom="paragraph">
              <wp:posOffset>227330</wp:posOffset>
            </wp:positionV>
            <wp:extent cx="1283970" cy="1790700"/>
            <wp:effectExtent l="0" t="0" r="0" b="0"/>
            <wp:wrapSquare wrapText="bothSides"/>
            <wp:docPr id="4" name="Pictur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0"/>
        </w:numPr>
        <w:ind w:hanging="0"/>
        <w:jc w:val="both"/>
        <w:rPr>
          <w:lang w:val="ru-RU" w:bidi="ar-SA"/>
        </w:rPr>
      </w:pPr>
      <w:r>
        <w:rPr>
          <w:b/>
          <w:bCs/>
          <w:lang w:val="ru-RU" w:bidi="ar-SA"/>
        </w:rPr>
        <w:t>1. Войны памяти</w:t>
      </w:r>
    </w:p>
    <w:p>
      <w:pPr>
        <w:pStyle w:val="Normal"/>
        <w:jc w:val="both"/>
        <w:rPr>
          <w:lang w:val="ru-RU" w:bidi="ar-SA"/>
        </w:rPr>
      </w:pPr>
      <w:r>
        <w:rPr>
          <w:b/>
          <w:bCs/>
          <w:sz w:val="22"/>
          <w:szCs w:val="22"/>
          <w:lang w:val="ru-RU" w:bidi="ar-SA"/>
        </w:rPr>
        <w:t>Хаген</w:t>
      </w:r>
      <w:r>
        <w:rPr>
          <w:b w:val="false"/>
          <w:bCs w:val="false"/>
          <w:sz w:val="22"/>
          <w:szCs w:val="22"/>
          <w:lang w:val="ru-RU" w:bidi="ar-SA"/>
        </w:rPr>
        <w:t xml:space="preserve"> </w:t>
      </w:r>
      <w:r>
        <w:rPr>
          <w:b/>
          <w:bCs/>
          <w:sz w:val="22"/>
          <w:szCs w:val="22"/>
          <w:lang w:val="ru-RU" w:bidi="ar-SA"/>
        </w:rPr>
        <w:t>Флайшер</w:t>
      </w:r>
      <w:r>
        <w:rPr>
          <w:b w:val="false"/>
          <w:bCs w:val="false"/>
          <w:sz w:val="22"/>
          <w:szCs w:val="22"/>
          <w:lang w:val="ru-RU" w:bidi="ar-SA"/>
        </w:rPr>
        <w:t>,</w:t>
      </w:r>
      <w:r>
        <w:rPr>
          <w:b/>
          <w:bCs/>
          <w:sz w:val="22"/>
          <w:szCs w:val="22"/>
          <w:lang w:val="ru-RU" w:bidi="ar-SA"/>
        </w:rPr>
        <w:t xml:space="preserve"> </w:t>
      </w:r>
      <w:r>
        <w:rPr>
          <w:b w:val="false"/>
          <w:bCs w:val="false"/>
          <w:sz w:val="22"/>
          <w:szCs w:val="22"/>
          <w:lang w:val="ru-RU" w:bidi="ar-SA"/>
        </w:rPr>
        <w:t>заслуженный</w:t>
      </w:r>
      <w:r>
        <w:rPr>
          <w:b/>
          <w:bCs/>
          <w:sz w:val="22"/>
          <w:szCs w:val="22"/>
          <w:lang w:val="ru-RU" w:bidi="ar-SA"/>
        </w:rPr>
        <w:t xml:space="preserve"> </w:t>
      </w:r>
      <w:r>
        <w:rPr>
          <w:sz w:val="22"/>
          <w:szCs w:val="22"/>
          <w:lang w:val="ru-RU" w:bidi="ar-SA"/>
        </w:rPr>
        <w:t>профессор Афинского национального университета им. Каподистрии</w:t>
      </w:r>
      <w:r>
        <w:rPr>
          <w:lang w:val="ru-RU" w:bidi="ar-SA"/>
        </w:rPr>
        <w:t xml:space="preserve">, расскажет об актуальных проблемах современной греческой историографии и постарается ответить на вопрос, как значительные изменения в идеологии меняют то, как мы помним и объясняем прошлое, и каким образом берут на себя активную роль историки, когда умолкают пушки. </w:t>
      </w:r>
    </w:p>
    <w:p>
      <w:pPr>
        <w:pStyle w:val="Normal"/>
        <w:jc w:val="both"/>
        <w:rPr>
          <w:lang w:val="ru-RU" w:bidi="ar-SA"/>
        </w:rPr>
      </w:pPr>
      <w:r>
        <w:rPr>
          <w:lang w:val="ru-RU" w:bidi="ar-SA"/>
        </w:rPr>
      </w:r>
    </w:p>
    <w:p>
      <w:pPr>
        <w:pStyle w:val="Normal"/>
        <w:jc w:val="both"/>
        <w:rPr>
          <w:lang w:val="ru-RU" w:bidi="ar-SA"/>
        </w:rPr>
      </w:pPr>
      <w:r>
        <w:rPr>
          <w:b/>
          <w:bCs/>
          <w:lang w:val="ru-RU" w:bidi="ar-SA"/>
        </w:rPr>
        <w:t>2. Травма и память. Проза греческих политических эмигрантов</w:t>
      </w:r>
    </w:p>
    <w:p>
      <w:pPr>
        <w:pStyle w:val="Normal"/>
        <w:jc w:val="both"/>
        <w:rPr>
          <w:lang w:val="ru-RU" w:bidi="ar-SA"/>
        </w:rPr>
      </w:pPr>
      <w:r>
        <w:drawing>
          <wp:anchor behindDoc="0" distT="0" distB="0" distL="133350" distR="120650" simplePos="0" locked="0" layoutInCell="1" allowOverlap="1" relativeHeight="7">
            <wp:simplePos x="0" y="0"/>
            <wp:positionH relativeFrom="column">
              <wp:posOffset>4196715</wp:posOffset>
            </wp:positionH>
            <wp:positionV relativeFrom="paragraph">
              <wp:posOffset>13970</wp:posOffset>
            </wp:positionV>
            <wp:extent cx="812800" cy="1200150"/>
            <wp:effectExtent l="0" t="0" r="0" b="0"/>
            <wp:wrapSquare wrapText="bothSides"/>
            <wp:docPr id="5" name="Pictur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lang w:val="ru-RU" w:bidi="ar-SA"/>
        </w:rPr>
        <w:t>В</w:t>
      </w:r>
      <w:r>
        <w:rPr>
          <w:b/>
          <w:bCs/>
          <w:lang w:val="ru-RU" w:bidi="ar-SA"/>
        </w:rPr>
        <w:t>енетия</w:t>
      </w:r>
      <w:r>
        <w:rPr>
          <w:lang w:val="ru-RU" w:bidi="ar-SA"/>
        </w:rPr>
        <w:t xml:space="preserve"> </w:t>
      </w:r>
      <w:r>
        <w:rPr>
          <w:b/>
          <w:bCs/>
          <w:lang w:val="ru-RU" w:bidi="ar-SA"/>
        </w:rPr>
        <w:t>Апостолиду</w:t>
      </w:r>
      <w:r>
        <w:rPr>
          <w:b w:val="false"/>
          <w:bCs w:val="false"/>
          <w:lang w:val="ru-RU" w:bidi="ar-SA"/>
        </w:rPr>
        <w:t xml:space="preserve">, профессор педагогического отделения начального образования Салоникского университета им. Аристотеля, представит послевоенную литературу </w:t>
      </w:r>
      <w:r>
        <w:rPr>
          <w:b w:val="false"/>
          <w:bCs w:val="false"/>
          <w:lang w:val="ru-RU" w:bidi="ar-SA"/>
        </w:rPr>
        <w:t>авторов</w:t>
      </w:r>
      <w:r>
        <w:rPr>
          <w:b w:val="false"/>
          <w:bCs w:val="false"/>
          <w:lang w:val="ru-RU" w:bidi="ar-SA"/>
        </w:rPr>
        <w:t xml:space="preserve">, </w:t>
      </w:r>
      <w:r>
        <w:rPr>
          <w:b w:val="false"/>
          <w:bCs w:val="false"/>
          <w:lang w:val="ru-RU" w:bidi="ar-SA"/>
        </w:rPr>
        <w:t xml:space="preserve">которые </w:t>
      </w:r>
      <w:r>
        <w:rPr>
          <w:b w:val="false"/>
          <w:bCs w:val="false"/>
          <w:lang w:val="ru-RU" w:bidi="ar-SA"/>
        </w:rPr>
        <w:t>эмигрирова</w:t>
      </w:r>
      <w:r>
        <w:rPr>
          <w:b w:val="false"/>
          <w:bCs w:val="false"/>
          <w:lang w:val="ru-RU" w:bidi="ar-SA"/>
        </w:rPr>
        <w:t>ли</w:t>
      </w:r>
      <w:r>
        <w:rPr>
          <w:b w:val="false"/>
          <w:bCs w:val="false"/>
          <w:lang w:val="ru-RU" w:bidi="ar-SA"/>
        </w:rPr>
        <w:t xml:space="preserve"> в результате гражданской войны в Греции  и оказа</w:t>
      </w:r>
      <w:r>
        <w:rPr>
          <w:b w:val="false"/>
          <w:bCs w:val="false"/>
          <w:lang w:val="ru-RU" w:bidi="ar-SA"/>
        </w:rPr>
        <w:t>лись</w:t>
      </w:r>
      <w:r>
        <w:rPr>
          <w:b w:val="false"/>
          <w:bCs w:val="false"/>
          <w:lang w:val="ru-RU" w:bidi="ar-SA"/>
        </w:rPr>
        <w:t xml:space="preserve"> в странах Восточной Европы и Советском Союзе. </w:t>
      </w:r>
      <w:r>
        <w:rPr>
          <w:b w:val="false"/>
          <w:bCs w:val="false"/>
          <w:lang w:val="ru-RU" w:bidi="ar-SA"/>
        </w:rPr>
        <w:t>Также речь будет идти о</w:t>
      </w:r>
      <w:r>
        <w:rPr>
          <w:b w:val="false"/>
          <w:bCs w:val="false"/>
          <w:lang w:val="ru-RU" w:bidi="ar-SA"/>
        </w:rPr>
        <w:t xml:space="preserve"> тем</w:t>
      </w:r>
      <w:r>
        <w:rPr>
          <w:b w:val="false"/>
          <w:bCs w:val="false"/>
          <w:lang w:val="ru-RU" w:bidi="ar-SA"/>
        </w:rPr>
        <w:t>е</w:t>
      </w:r>
      <w:r>
        <w:rPr>
          <w:b w:val="false"/>
          <w:bCs w:val="false"/>
          <w:lang w:val="ru-RU" w:bidi="ar-SA"/>
        </w:rPr>
        <w:t xml:space="preserve"> политического изгнания</w:t>
      </w:r>
      <w:r>
        <w:rPr>
          <w:lang w:val="ru-RU" w:bidi="ar-SA"/>
        </w:rPr>
        <w:t xml:space="preserve">. </w:t>
      </w:r>
    </w:p>
    <w:p>
      <w:pPr>
        <w:pStyle w:val="Normal"/>
        <w:spacing w:lineRule="auto" w:line="240" w:before="0" w:after="0"/>
        <w:rPr>
          <w:b/>
          <w:b/>
          <w:bCs/>
          <w:sz w:val="28"/>
          <w:szCs w:val="28"/>
          <w:lang w:val="ru-RU" w:bidi="ar-SA"/>
        </w:rPr>
      </w:pPr>
      <w:r>
        <w:rPr>
          <w:b/>
          <w:bCs/>
          <w:sz w:val="28"/>
          <w:szCs w:val="28"/>
          <w:lang w:val="ru-RU" w:bidi="ar-SA"/>
        </w:rPr>
      </w:r>
    </w:p>
    <w:p>
      <w:pPr>
        <w:pStyle w:val="Normal"/>
        <w:spacing w:lineRule="auto" w:line="240" w:before="0" w:after="0"/>
        <w:rPr>
          <w:b/>
          <w:b/>
          <w:bCs/>
          <w:sz w:val="28"/>
          <w:szCs w:val="28"/>
          <w:lang w:val="ru-RU" w:bidi="ar-SA"/>
        </w:rPr>
      </w:pPr>
      <w:r>
        <w:rPr>
          <w:b/>
          <w:bCs/>
          <w:sz w:val="28"/>
          <w:szCs w:val="28"/>
          <w:lang w:val="ru-RU" w:bidi="ar-SA"/>
        </w:rPr>
      </w:r>
    </w:p>
    <w:p>
      <w:pPr>
        <w:pStyle w:val="Normal"/>
        <w:spacing w:lineRule="auto" w:line="240" w:before="0" w:after="0"/>
        <w:rPr>
          <w:lang w:val="ru-RU" w:bidi="ar-SA"/>
        </w:rPr>
      </w:pPr>
      <w:r>
        <w:rPr>
          <w:b/>
          <w:bCs/>
          <w:lang w:val="ru-RU" w:bidi="ar-SA"/>
        </w:rPr>
        <w:t>3. Введение цензуры: русская литература ХХ века в Греции</w:t>
      </w:r>
    </w:p>
    <w:p>
      <w:pPr>
        <w:pStyle w:val="Normal"/>
        <w:spacing w:lineRule="auto" w:line="240" w:before="0" w:after="0"/>
        <w:rPr>
          <w:b/>
          <w:b/>
          <w:bCs/>
          <w:lang w:val="ru-RU" w:bidi="ar-SA"/>
        </w:rPr>
      </w:pPr>
      <w:r>
        <w:rPr>
          <w:b/>
          <w:bCs/>
          <w:lang w:val="ru-RU" w:bidi="ar-SA"/>
        </w:rPr>
      </w:r>
    </w:p>
    <w:p>
      <w:pPr>
        <w:pStyle w:val="Normal"/>
        <w:spacing w:lineRule="auto" w:line="240" w:before="0" w:after="0"/>
        <w:rPr>
          <w:lang w:val="ru-RU" w:bidi="ar-SA"/>
        </w:rPr>
      </w:pPr>
      <w:r>
        <w:drawing>
          <wp:anchor behindDoc="0" distT="18415" distB="12700" distL="133350" distR="142875" simplePos="0" locked="0" layoutInCell="1" allowOverlap="1" relativeHeight="8">
            <wp:simplePos x="0" y="0"/>
            <wp:positionH relativeFrom="column">
              <wp:posOffset>4067175</wp:posOffset>
            </wp:positionH>
            <wp:positionV relativeFrom="paragraph">
              <wp:posOffset>64770</wp:posOffset>
            </wp:positionV>
            <wp:extent cx="1019175" cy="1454150"/>
            <wp:effectExtent l="0" t="0" r="0" b="0"/>
            <wp:wrapSquare wrapText="bothSides"/>
            <wp:docPr id="6" name="Pictur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54150"/>
                    </a:xfrm>
                    <a:prstGeom prst="rect">
                      <a:avLst/>
                    </a:prstGeom>
                    <a:ln w="9525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bCs/>
          <w:lang w:val="ru-RU" w:bidi="ar-SA"/>
        </w:rPr>
        <w:t>А</w:t>
      </w:r>
      <w:r>
        <w:rPr>
          <w:b/>
          <w:bCs/>
          <w:lang w:val="ru-RU" w:bidi="ar-SA"/>
        </w:rPr>
        <w:t>лександра</w:t>
      </w:r>
      <w:r>
        <w:rPr>
          <w:lang w:val="ru-RU" w:bidi="ar-SA"/>
        </w:rPr>
        <w:t xml:space="preserve"> </w:t>
      </w:r>
      <w:r>
        <w:rPr>
          <w:b/>
          <w:bCs/>
          <w:lang w:val="ru-RU" w:bidi="ar-SA"/>
        </w:rPr>
        <w:t>Иоанниду</w:t>
      </w:r>
      <w:r>
        <w:rPr>
          <w:lang w:val="ru-RU" w:bidi="ar-SA"/>
        </w:rPr>
        <w:t>, доцент отделения славистики Афинского национального университета им. Каподистрии, расскажет о том, каким образом восприяти</w:t>
      </w:r>
      <w:r>
        <w:rPr>
          <w:lang w:val="ru-RU" w:bidi="ar-SA"/>
        </w:rPr>
        <w:t>е</w:t>
      </w:r>
      <w:r>
        <w:rPr>
          <w:lang w:val="ru-RU" w:bidi="ar-SA"/>
        </w:rPr>
        <w:t xml:space="preserve"> русской литературы непосредственно связан</w:t>
      </w:r>
      <w:r>
        <w:rPr>
          <w:lang w:val="ru-RU" w:bidi="ar-SA"/>
        </w:rPr>
        <w:t>о</w:t>
      </w:r>
      <w:r>
        <w:rPr>
          <w:lang w:val="ru-RU" w:bidi="ar-SA"/>
        </w:rPr>
        <w:t xml:space="preserve"> с политической историей страны, и покажет на примерах, как сформировалось и какие последствия имело то явление, которое она сама называет «введение советской цензуры в Греции». </w:t>
      </w:r>
    </w:p>
    <w:p>
      <w:pPr>
        <w:pStyle w:val="Normal"/>
        <w:spacing w:lineRule="auto" w:line="240" w:before="0" w:after="0"/>
        <w:rPr>
          <w:b/>
          <w:b/>
          <w:bCs/>
          <w:lang w:val="ru-RU" w:bidi="ar-SA"/>
        </w:rPr>
      </w:pPr>
      <w:r>
        <w:rPr>
          <w:b/>
          <w:bCs/>
          <w:lang w:val="ru-RU" w:bidi="ar-SA"/>
        </w:rPr>
      </w:r>
    </w:p>
    <w:p>
      <w:pPr>
        <w:pStyle w:val="Normal"/>
        <w:spacing w:before="0" w:after="0"/>
        <w:jc w:val="both"/>
        <w:rPr>
          <w:lang w:val="ru-RU" w:bidi="ar-SA"/>
        </w:rPr>
      </w:pPr>
      <w:r>
        <w:rPr>
          <w:lang w:val="ru-RU" w:bidi="ar-SA"/>
        </w:rPr>
        <w:t>*</w:t>
      </w:r>
      <w:r>
        <w:rPr>
          <w:i/>
          <w:iCs/>
          <w:lang w:val="ru-RU" w:bidi="ar-SA"/>
        </w:rPr>
        <w:t xml:space="preserve">Эти три лекции </w:t>
      </w:r>
      <w:r>
        <w:rPr>
          <w:i/>
          <w:iCs/>
          <w:lang w:val="ru-RU" w:bidi="ar-SA"/>
        </w:rPr>
        <w:t>организованы</w:t>
      </w:r>
      <w:r>
        <w:rPr>
          <w:i/>
          <w:iCs/>
          <w:lang w:val="ru-RU" w:bidi="ar-SA"/>
        </w:rPr>
        <w:t xml:space="preserve"> в сотрудничестве с отделением византийской и новогреческой филологии МГУ им. М.В. Ломоносова.</w:t>
      </w:r>
    </w:p>
    <w:p>
      <w:pPr>
        <w:pStyle w:val="Normal"/>
        <w:jc w:val="both"/>
        <w:rPr>
          <w:b/>
          <w:b/>
          <w:bCs/>
          <w:color w:val="C00000"/>
          <w:sz w:val="28"/>
          <w:szCs w:val="28"/>
          <w:lang w:val="ru-RU" w:bidi="ar-SA"/>
        </w:rPr>
      </w:pPr>
      <w:r>
        <w:rPr>
          <w:b/>
          <w:bCs/>
          <w:color w:val="C00000"/>
          <w:sz w:val="28"/>
          <w:szCs w:val="28"/>
          <w:lang w:val="ru-RU" w:bidi="ar-SA"/>
        </w:rPr>
      </w:r>
    </w:p>
    <w:p>
      <w:pPr>
        <w:pStyle w:val="Normal"/>
        <w:jc w:val="both"/>
        <w:rPr>
          <w:b/>
          <w:b/>
          <w:bCs/>
          <w:color w:val="C00000"/>
          <w:sz w:val="28"/>
          <w:szCs w:val="28"/>
          <w:lang w:val="ru-RU" w:bidi="ar-SA"/>
        </w:rPr>
      </w:pPr>
      <w:r>
        <w:rPr>
          <w:b/>
          <w:bCs/>
          <w:color w:val="C00000"/>
          <w:sz w:val="28"/>
          <w:szCs w:val="28"/>
          <w:lang w:val="ru-RU" w:bidi="ar-SA"/>
        </w:rPr>
      </w:r>
    </w:p>
    <w:p>
      <w:pPr>
        <w:pStyle w:val="Normal"/>
        <w:jc w:val="both"/>
        <w:rPr>
          <w:lang w:val="ru-RU" w:bidi="ar-SA"/>
        </w:rPr>
      </w:pPr>
      <w:r>
        <w:rPr>
          <w:b/>
          <w:bCs/>
          <w:color w:val="C00000"/>
          <w:sz w:val="28"/>
          <w:szCs w:val="28"/>
          <w:lang w:val="ru-RU" w:bidi="ar-SA"/>
        </w:rPr>
        <w:t>ДЕТСКИЙ УГОЛОК – ГРЕЧЕСКАЯ ДЕТСКАЯ КНИГА</w:t>
      </w:r>
    </w:p>
    <w:p>
      <w:pPr>
        <w:pStyle w:val="Normal"/>
        <w:jc w:val="both"/>
        <w:rPr>
          <w:b/>
          <w:b/>
          <w:bCs/>
          <w:color w:val="C00000"/>
          <w:sz w:val="28"/>
          <w:szCs w:val="28"/>
        </w:rPr>
      </w:pPr>
      <w:r>
        <w:rPr>
          <w:lang w:val="ru-RU" w:bidi="ar-SA"/>
        </w:rPr>
        <w:drawing>
          <wp:inline distT="0" distB="0" distL="0" distR="0">
            <wp:extent cx="4572000" cy="2809875"/>
            <wp:effectExtent l="0" t="0" r="0" b="0"/>
            <wp:docPr id="7" name="Εικόνα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lang w:val="ru-RU" w:bidi="ar-SA"/>
        </w:rPr>
      </w:pPr>
      <w:r>
        <w:rPr>
          <w:lang w:val="ru-RU" w:bidi="ar-SA"/>
        </w:rPr>
      </w:r>
    </w:p>
    <w:p>
      <w:pPr>
        <w:pStyle w:val="NoSpacing"/>
        <w:ind w:left="-851" w:right="42" w:hanging="0"/>
        <w:jc w:val="both"/>
        <w:rPr>
          <w:lang w:val="ru-RU" w:bidi="ar-SA"/>
        </w:rPr>
      </w:pPr>
      <w:r>
        <w:rPr>
          <w:b/>
          <w:bCs/>
          <w:lang w:val="ru-RU" w:bidi="ar-SA"/>
        </w:rPr>
        <w:t>ВЫСТАВКА ХУДОЖНИКОВ-ИЛЛЮСТРАТОРОВ /</w:t>
      </w:r>
      <w:r>
        <w:rPr>
          <w:lang w:val="ru-RU" w:bidi="ar-SA"/>
        </w:rPr>
        <w:t xml:space="preserve"> </w:t>
      </w:r>
      <w:r>
        <w:rPr>
          <w:b/>
          <w:bCs/>
          <w:lang w:val="ru-RU" w:bidi="ar-SA"/>
        </w:rPr>
        <w:t>КИНОПОКАЗЫ / ИГРЫ / ЗАНЯТИЯ  / КНИГИ</w:t>
      </w:r>
    </w:p>
    <w:p>
      <w:pPr>
        <w:pStyle w:val="NoSpacing"/>
        <w:ind w:left="-851" w:right="-766" w:hanging="0"/>
        <w:jc w:val="both"/>
        <w:rPr>
          <w:b/>
          <w:b/>
          <w:bCs/>
          <w:lang w:val="ru-RU" w:bidi="ar-SA"/>
        </w:rPr>
      </w:pPr>
      <w:r>
        <w:rPr>
          <w:b/>
          <w:bCs/>
          <w:lang w:val="ru-RU" w:bidi="ar-SA"/>
        </w:rPr>
      </w:r>
    </w:p>
    <w:p>
      <w:pPr>
        <w:pStyle w:val="NoSpacing"/>
        <w:ind w:right="42" w:hanging="0"/>
        <w:jc w:val="both"/>
        <w:rPr>
          <w:lang w:val="ru-RU" w:bidi="ar-SA"/>
        </w:rPr>
      </w:pPr>
      <w:r>
        <w:rPr>
          <w:i w:val="false"/>
          <w:iCs w:val="false"/>
          <w:lang w:val="ru-RU" w:bidi="ar-SA"/>
        </w:rPr>
        <w:t>На греческом стенде юные читатели могут посетить задуманное специально для них пространство, посвящённое волшебному миру детской книги. Там их ждут книги, картинки, показы мультфильмов, мероприятия и многое другое</w:t>
      </w:r>
      <w:r>
        <w:rPr>
          <w:lang w:val="ru-RU" w:bidi="ar-SA"/>
        </w:rPr>
        <w:t>.</w:t>
      </w:r>
    </w:p>
    <w:p>
      <w:pPr>
        <w:pStyle w:val="NoSpacing"/>
        <w:ind w:left="-851" w:right="-766" w:hanging="0"/>
        <w:jc w:val="both"/>
        <w:rPr>
          <w:lang w:val="ru-RU" w:bidi="ar-SA"/>
        </w:rPr>
      </w:pPr>
      <w:r>
        <w:rPr>
          <w:lang w:val="ru-RU" w:bidi="ar-SA"/>
        </w:rPr>
      </w:r>
    </w:p>
    <w:p>
      <w:pPr>
        <w:pStyle w:val="NoSpacing"/>
        <w:ind w:left="-851" w:right="-766" w:hanging="0"/>
        <w:jc w:val="both"/>
        <w:rPr>
          <w:lang w:val="ru-RU" w:bidi="ar-SA"/>
        </w:rPr>
      </w:pPr>
      <w:r>
        <w:rPr>
          <w:b/>
          <w:bCs/>
          <w:lang w:val="ru-RU" w:bidi="ar-SA"/>
        </w:rPr>
        <w:t>ВЫСТАВКА</w:t>
      </w:r>
      <w:r>
        <w:rPr>
          <w:b/>
          <w:bCs/>
          <w:color w:val="000000" w:themeShade="bf"/>
          <w:lang w:val="ru-RU" w:bidi="ar-SA"/>
        </w:rPr>
        <w:t xml:space="preserve"> ГРЕЧЕСКОЙ ДЕТСКОЙ КНИЖНОЙ ИЛЛЮСТРАЦИИ</w:t>
      </w:r>
    </w:p>
    <w:p>
      <w:pPr>
        <w:pStyle w:val="NoSpacing"/>
        <w:ind w:left="-851" w:right="42" w:hanging="0"/>
        <w:jc w:val="both"/>
        <w:rPr>
          <w:lang w:val="ru-RU" w:bidi="ar-SA"/>
        </w:rPr>
      </w:pPr>
      <w:r>
        <w:rPr>
          <w:color w:val="000000"/>
          <w:lang w:val="ru-RU" w:bidi="ar-SA"/>
        </w:rPr>
        <w:t xml:space="preserve">Посетителям выставки будут представлены образцы творчества шестнадцати греческих иллюстраторов, а работы ещё двадцати одного художника будут показаны в </w:t>
      </w:r>
      <w:bookmarkStart w:id="0" w:name="__DdeLink__1019_600688482"/>
      <w:r>
        <w:rPr>
          <w:color w:val="000000"/>
          <w:lang w:val="ru-RU" w:bidi="ar-SA"/>
        </w:rPr>
        <w:t>исполненном образов</w:t>
      </w:r>
      <w:bookmarkEnd w:id="0"/>
      <w:r>
        <w:rPr>
          <w:color w:val="000000"/>
          <w:lang w:val="ru-RU" w:bidi="ar-SA"/>
        </w:rPr>
        <w:t xml:space="preserve"> и цветов фильме </w:t>
      </w:r>
      <w:r>
        <w:rPr>
          <w:b/>
          <w:bCs/>
          <w:color w:val="000000"/>
          <w:lang w:val="ru-RU" w:bidi="ar-SA"/>
        </w:rPr>
        <w:t>«Стена иллюстраторов»</w:t>
      </w:r>
      <w:r>
        <w:rPr>
          <w:color w:val="000000"/>
          <w:lang w:val="ru-RU" w:bidi="ar-SA"/>
        </w:rPr>
        <w:t xml:space="preserve">, посвящённом </w:t>
      </w:r>
      <w:r>
        <w:rPr>
          <w:color w:val="000000"/>
          <w:lang w:val="ru-RU" w:bidi="ar-SA"/>
        </w:rPr>
        <w:t>работе</w:t>
      </w:r>
      <w:r>
        <w:rPr>
          <w:color w:val="000000"/>
          <w:lang w:val="ru-RU" w:bidi="ar-SA"/>
        </w:rPr>
        <w:t xml:space="preserve"> тридцати семи известных греческих художников-иллюстраторов</w:t>
      </w:r>
      <w:r>
        <w:rPr>
          <w:lang w:val="ru-RU" w:bidi="ar-SA"/>
        </w:rPr>
        <w:t xml:space="preserve">: 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>Вангелис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>а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 xml:space="preserve"> Агнатопулос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>а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>, Антонис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>а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 xml:space="preserve"> Аспромургос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>а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>, Элиз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>ы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 xml:space="preserve"> Вавури, Филомил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>ы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 xml:space="preserve"> Вакали-Сирояннопулу, Катерин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>ы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 xml:space="preserve"> Верутсу, Антонис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>а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 xml:space="preserve"> Галатис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>а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>, Васо Ярени, Йоргос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>а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 xml:space="preserve"> Димитриу, Ифигени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>и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 xml:space="preserve"> Кабери, Деспин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>ы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 xml:space="preserve"> Карапану, Димитр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>ы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 xml:space="preserve"> Лабретса, Марилен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>ы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 xml:space="preserve"> Мекси, Константинос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>а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 xml:space="preserve"> Ксигас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>а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>, Диатсент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>ы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 xml:space="preserve"> Париси, Даниел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>ы</w:t>
      </w:r>
      <w:r>
        <w:rPr>
          <w:rFonts w:cs="Calibri"/>
          <w:b w:val="false"/>
          <w:bCs w:val="false"/>
          <w:i/>
          <w:iCs/>
          <w:color w:val="00000A"/>
          <w:sz w:val="22"/>
          <w:szCs w:val="22"/>
          <w:lang w:val="ru-RU" w:bidi="ar-SA"/>
        </w:rPr>
        <w:t xml:space="preserve"> Стаматиади и Васо Псараки</w:t>
      </w:r>
      <w:r>
        <w:rPr>
          <w:i/>
          <w:iCs/>
          <w:lang w:val="ru-RU" w:bidi="ar-SA"/>
        </w:rPr>
        <w:t>.</w:t>
      </w:r>
      <w:r>
        <w:rPr>
          <w:lang w:val="ru-RU" w:bidi="ar-SA"/>
        </w:rPr>
        <w:t xml:space="preserve"> </w:t>
      </w:r>
    </w:p>
    <w:p>
      <w:pPr>
        <w:pStyle w:val="NoSpacing"/>
        <w:ind w:left="-851" w:right="-766" w:hanging="0"/>
        <w:jc w:val="both"/>
        <w:rPr>
          <w:lang w:val="ru-RU" w:bidi="ar-SA"/>
        </w:rPr>
      </w:pPr>
      <w:r>
        <w:rPr>
          <w:lang w:val="ru-RU" w:bidi="ar-SA"/>
        </w:rPr>
      </w:r>
    </w:p>
    <w:p>
      <w:pPr>
        <w:pStyle w:val="NoSpacing"/>
        <w:ind w:left="-851" w:right="-766" w:hanging="0"/>
        <w:jc w:val="both"/>
        <w:rPr>
          <w:lang w:val="ru-RU" w:bidi="ar-SA"/>
        </w:rPr>
      </w:pPr>
      <w:r>
        <w:rPr>
          <w:lang w:val="ru-RU" w:bidi="ar-SA"/>
        </w:rPr>
      </w:r>
    </w:p>
    <w:p>
      <w:pPr>
        <w:pStyle w:val="NoSpacing"/>
        <w:ind w:left="-851" w:right="-766" w:hanging="0"/>
        <w:jc w:val="both"/>
        <w:rPr>
          <w:lang w:val="ru-RU" w:bidi="ar-SA"/>
        </w:rPr>
      </w:pPr>
      <w:r>
        <w:rPr>
          <w:lang w:val="ru-RU" w:bidi="ar-SA"/>
        </w:rPr>
      </w:r>
    </w:p>
    <w:p>
      <w:pPr>
        <w:pStyle w:val="NoSpacing"/>
        <w:ind w:left="-851" w:right="-766" w:hanging="0"/>
        <w:jc w:val="both"/>
        <w:rPr>
          <w:lang w:val="ru-RU" w:bidi="ar-SA"/>
        </w:rPr>
      </w:pPr>
      <w:r>
        <w:rPr>
          <w:lang w:val="ru-RU" w:bidi="ar-SA"/>
        </w:rPr>
      </w:r>
    </w:p>
    <w:p>
      <w:pPr>
        <w:pStyle w:val="NoSpacing"/>
        <w:ind w:left="-851" w:right="-766" w:hanging="0"/>
        <w:jc w:val="both"/>
        <w:rPr>
          <w:lang w:val="ru-RU" w:bidi="ar-SA"/>
        </w:rPr>
      </w:pPr>
      <w:r>
        <w:rPr>
          <w:lang w:val="ru-RU" w:bidi="ar-SA"/>
        </w:rPr>
        <w:t xml:space="preserve"> </w:t>
      </w:r>
    </w:p>
    <w:p>
      <w:pPr>
        <w:pStyle w:val="NoSpacing"/>
        <w:ind w:left="-851" w:right="-766" w:hanging="0"/>
        <w:jc w:val="both"/>
        <w:rPr>
          <w:lang w:val="ru-RU" w:bidi="ar-SA"/>
        </w:rPr>
      </w:pPr>
      <w:r>
        <w:rPr>
          <w:b/>
          <w:bCs/>
          <w:color w:val="000000" w:themeShade="bf"/>
          <w:lang w:val="ru-RU" w:bidi="ar-SA"/>
        </w:rPr>
        <w:t>ДЕТСКИЕ МЕРОПРИЯТИЯ</w:t>
      </w:r>
    </w:p>
    <w:p>
      <w:pPr>
        <w:pStyle w:val="NoSpacing"/>
        <w:ind w:left="-851" w:right="-766" w:hanging="0"/>
        <w:jc w:val="both"/>
        <w:rPr>
          <w:b w:val="false"/>
          <w:b w:val="false"/>
          <w:bCs w:val="false"/>
        </w:rPr>
      </w:pPr>
      <w:r>
        <w:rPr>
          <w:b w:val="false"/>
          <w:bCs w:val="false"/>
          <w:color w:val="000000"/>
          <w:lang w:val="ru-RU" w:bidi="ar-SA"/>
        </w:rPr>
        <w:t xml:space="preserve">В рамках выставки работ греческих иллюстраторов и в сотрудничестве с участвующими в ней художниками, для юных посетителей ярмарки будут проводиться развивающие игры и занятия по художественному творчеству. </w:t>
      </w:r>
      <w:r>
        <w:rPr>
          <w:b w:val="false"/>
          <w:bCs w:val="false"/>
          <w:lang w:val="ru-RU" w:bidi="ar-SA"/>
        </w:rPr>
        <w:t xml:space="preserve"> </w:t>
      </w:r>
    </w:p>
    <w:p>
      <w:pPr>
        <w:pStyle w:val="NoSpacing"/>
        <w:ind w:left="-851" w:right="-766" w:hanging="0"/>
        <w:jc w:val="both"/>
        <w:rPr>
          <w:lang w:val="ru-RU" w:bidi="ar-SA"/>
        </w:rPr>
      </w:pPr>
      <w:r>
        <w:rPr>
          <w:lang w:val="ru-RU" w:bidi="ar-SA"/>
        </w:rPr>
        <w:br/>
      </w:r>
      <w:r>
        <w:rPr>
          <w:b/>
          <w:color w:val="000000" w:themeShade="bf"/>
          <w:lang w:val="ru-RU" w:bidi="ar-SA"/>
        </w:rPr>
        <w:t>ПОКАЗЫ ДЕТСКИХ МУЛЬТИПЛИКАЦИОННЫХ ФИЛЬМОВ</w:t>
      </w:r>
    </w:p>
    <w:p>
      <w:pPr>
        <w:pStyle w:val="NoSpacing"/>
        <w:ind w:left="-851" w:right="-766" w:hanging="0"/>
        <w:jc w:val="both"/>
        <w:rPr>
          <w:lang w:val="ru-RU" w:bidi="ar-SA"/>
        </w:rPr>
      </w:pPr>
      <w:r>
        <w:rPr>
          <w:b w:val="false"/>
          <w:bCs w:val="false"/>
          <w:color w:val="000000"/>
          <w:lang w:val="ru-RU" w:bidi="ar-SA"/>
        </w:rPr>
        <w:t>Показы удостоенных наград мультипликационных фильмов греческих авторов для посетителей всех возрастов будут проходить ежедневно с 11:00 до 13:00 и с 17:00 до 19:00</w:t>
      </w:r>
      <w:r>
        <w:rPr>
          <w:lang w:val="ru-RU" w:bidi="ar-SA"/>
        </w:rPr>
        <w:t xml:space="preserve">. </w:t>
      </w:r>
    </w:p>
    <w:p>
      <w:pPr>
        <w:pStyle w:val="Normal"/>
        <w:spacing w:lineRule="auto" w:line="240" w:before="0" w:after="0"/>
        <w:ind w:left="-851" w:right="-766" w:hanging="0"/>
        <w:jc w:val="both"/>
        <w:rPr>
          <w:b/>
          <w:b/>
          <w:bCs/>
          <w:lang w:val="ru-RU" w:bidi="ar-SA"/>
        </w:rPr>
      </w:pPr>
      <w:r>
        <w:rPr>
          <w:b/>
          <w:bCs/>
          <w:lang w:val="ru-RU" w:bidi="ar-SA"/>
        </w:rPr>
      </w:r>
    </w:p>
    <w:p>
      <w:pPr>
        <w:pStyle w:val="NoSpacing"/>
        <w:ind w:left="-851" w:right="-766" w:hanging="0"/>
        <w:jc w:val="both"/>
        <w:rPr>
          <w:lang w:val="ru-RU" w:bidi="ar-SA"/>
        </w:rPr>
      </w:pPr>
      <w:r>
        <w:rPr>
          <w:b/>
          <w:bCs/>
          <w:color w:val="000000" w:themeShade="bf"/>
          <w:lang w:val="ru-RU" w:bidi="ar-SA"/>
        </w:rPr>
        <w:t>БИБЛИОТЕКА ГРЕЧЕСКОЙ МИФОЛОГИИ И СУВЕНИРЫ</w:t>
      </w:r>
    </w:p>
    <w:p>
      <w:pPr>
        <w:pStyle w:val="NoSpacing"/>
        <w:ind w:left="-851" w:right="-766" w:hanging="0"/>
        <w:jc w:val="both"/>
        <w:rPr>
          <w:b w:val="false"/>
          <w:b w:val="false"/>
          <w:bCs w:val="false"/>
        </w:rPr>
      </w:pPr>
      <w:r>
        <w:rPr>
          <w:b w:val="false"/>
          <w:bCs w:val="false"/>
          <w:color w:val="000000"/>
          <w:lang w:val="ru-RU" w:bidi="ar-SA"/>
        </w:rPr>
        <w:t>В Детском уголке юные посетители выставки будут иметь возможность почитать книжки с мифами Древней Греции на русском языке и, уходя, забрать с собой постеры, открытки и закладки, предоставленные греческим Советом по детской литературе.</w:t>
      </w:r>
    </w:p>
    <w:p>
      <w:pPr>
        <w:pStyle w:val="NoSpacing"/>
        <w:ind w:left="-851" w:right="-766" w:hanging="0"/>
        <w:jc w:val="both"/>
        <w:rPr>
          <w:lang w:val="ru-RU" w:bidi="ar-SA"/>
        </w:rPr>
      </w:pPr>
      <w:r>
        <w:rPr>
          <w:lang w:val="ru-RU" w:bidi="ar-SA"/>
        </w:rPr>
      </w:r>
    </w:p>
    <w:p>
      <w:pPr>
        <w:pStyle w:val="NoSpacing"/>
        <w:ind w:left="-851" w:right="42" w:hanging="0"/>
        <w:rPr>
          <w:lang w:val="ru-RU" w:bidi="ar-SA"/>
        </w:rPr>
      </w:pPr>
      <w:r>
        <w:rPr>
          <w:b/>
          <w:bCs/>
          <w:caps/>
          <w:color w:val="000000"/>
          <w:lang w:val="ru-RU" w:bidi="ar-SA"/>
        </w:rPr>
        <w:t>Языковые мосты — детская Мастерская творческого перевода</w:t>
      </w:r>
    </w:p>
    <w:p>
      <w:pPr>
        <w:pStyle w:val="NoSpacing"/>
        <w:widowControl/>
        <w:bidi w:val="0"/>
        <w:ind w:left="-850" w:right="0" w:hanging="0"/>
        <w:jc w:val="both"/>
        <w:rPr>
          <w:rFonts w:cs="Calibri"/>
        </w:rPr>
      </w:pPr>
      <w:r>
        <w:rPr>
          <w:rFonts w:cs="Calibri"/>
          <w:b w:val="false"/>
          <w:bCs w:val="false"/>
          <w:caps w:val="false"/>
          <w:smallCaps w:val="false"/>
          <w:color w:val="000000"/>
          <w:lang w:val="ru-RU" w:bidi="ar-SA"/>
        </w:rPr>
        <w:t xml:space="preserve">Изучающие греческий язык ученики московских школ примут участие в творческой мастерской, целью которой является знакомство с удостоенными наград произведениями современной греческой детской и юношеской литературы, а также с навыками перевода: дети буду переводить на русский язык сюжеты книг и характерные фрагменты каждой из них. </w:t>
      </w:r>
      <w:r>
        <w:rPr>
          <w:rFonts w:cs="Calibri"/>
          <w:b w:val="false"/>
          <w:bCs w:val="false"/>
          <w:i w:val="false"/>
          <w:iCs w:val="false"/>
          <w:caps w:val="false"/>
          <w:smallCaps w:val="false"/>
          <w:color w:val="000000"/>
          <w:lang w:val="ru-RU" w:bidi="ar-SA"/>
        </w:rPr>
        <w:t>Выполненные переводы будут в дальнейшем представлены на греческом стенде вместе с соответствующими изданиями.</w:t>
      </w:r>
    </w:p>
    <w:p>
      <w:pPr>
        <w:pStyle w:val="NoSpacing"/>
        <w:ind w:left="-851" w:right="42" w:hanging="0"/>
        <w:rPr>
          <w:lang w:val="ru-RU" w:bidi="ar-SA"/>
        </w:rPr>
      </w:pPr>
      <w:r>
        <w:rPr>
          <w:rFonts w:eastAsia="" w:cs="" w:cstheme="minorBidi" w:eastAsiaTheme="minorEastAsia"/>
          <w:b w:val="false"/>
          <w:bCs w:val="false"/>
          <w:i w:val="false"/>
          <w:iCs w:val="false"/>
          <w:caps w:val="false"/>
          <w:smallCaps w:val="false"/>
          <w:color w:val="00000A"/>
          <w:sz w:val="20"/>
          <w:szCs w:val="20"/>
          <w:lang w:val="ru-RU" w:eastAsia="el-GR" w:bidi="ar-SA"/>
        </w:rPr>
        <w:t xml:space="preserve">Организаторы: </w:t>
      </w:r>
      <w:r>
        <w:rPr>
          <w:rFonts w:eastAsia="" w:cs="" w:cstheme="minorBidi" w:eastAsiaTheme="minorEastAsia"/>
          <w:b w:val="false"/>
          <w:bCs w:val="false"/>
          <w:i w:val="false"/>
          <w:iCs w:val="false"/>
          <w:caps/>
          <w:color w:val="00000A"/>
          <w:sz w:val="20"/>
          <w:szCs w:val="20"/>
          <w:lang w:val="ru-RU" w:eastAsia="el-GR" w:bidi="ar-SA"/>
        </w:rPr>
        <w:t>Греческое отделение ΙΒΒΥ — Греческий совет по детской литературе / Греческий фонд культуры</w:t>
      </w:r>
      <w:r>
        <w:rPr>
          <w:lang w:val="ru-RU" w:bidi="ar-SA"/>
        </w:rPr>
        <w:br/>
      </w:r>
    </w:p>
    <w:p>
      <w:pPr>
        <w:pStyle w:val="NoSpacing"/>
        <w:widowControl/>
        <w:bidi w:val="0"/>
        <w:ind w:left="-850" w:right="-794" w:hanging="0"/>
        <w:jc w:val="both"/>
        <w:rPr>
          <w:caps/>
        </w:rPr>
      </w:pPr>
      <w:r>
        <w:rPr>
          <w:b/>
          <w:bCs/>
          <w:caps/>
          <w:lang w:val="ru-RU" w:bidi="ar-SA"/>
        </w:rPr>
        <w:t>Мероприятия с греческими писателями, произведения которых были переведены на русский язык</w:t>
      </w:r>
    </w:p>
    <w:p>
      <w:pPr>
        <w:pStyle w:val="NoSpacing"/>
        <w:spacing w:lineRule="auto" w:line="276"/>
        <w:ind w:left="-851" w:right="42" w:hanging="0"/>
        <w:jc w:val="both"/>
        <w:rPr>
          <w:lang w:val="ru-RU" w:bidi="ar-SA"/>
        </w:rPr>
      </w:pPr>
      <w:r>
        <w:rPr>
          <w:b w:val="false"/>
          <w:bCs w:val="false"/>
          <w:caps w:val="false"/>
          <w:smallCaps w:val="false"/>
          <w:color w:val="000000" w:themeShade="bf"/>
          <w:lang w:val="ru-RU" w:bidi="ar-SA"/>
        </w:rPr>
        <w:t>Маленькие</w:t>
      </w:r>
      <w:r>
        <w:rPr>
          <w:caps w:val="false"/>
          <w:smallCaps w:val="false"/>
          <w:color w:val="000000"/>
          <w:lang w:val="ru-RU" w:bidi="ar-SA"/>
        </w:rPr>
        <w:t xml:space="preserve"> и юные посетители выставки смогут встретиться с двумя из самых популярных детских авторов и вместе с ними отправиться в путешествие по их волшебным мирам. Книга </w:t>
      </w:r>
      <w:r>
        <w:rPr>
          <w:b/>
          <w:bCs/>
          <w:caps w:val="false"/>
          <w:smallCaps w:val="false"/>
          <w:color w:val="000000"/>
          <w:lang w:val="ru-RU" w:bidi="ar-SA"/>
        </w:rPr>
        <w:t>Евгениоса Тривизаса</w:t>
      </w:r>
      <w:r>
        <w:rPr>
          <w:caps w:val="false"/>
          <w:smallCaps w:val="false"/>
          <w:color w:val="000000"/>
          <w:lang w:val="ru-RU" w:bidi="ar-SA"/>
        </w:rPr>
        <w:t xml:space="preserve"> </w:t>
      </w:r>
      <w:r>
        <w:rPr>
          <w:rFonts w:eastAsia="Calibri"/>
          <w:b/>
          <w:bCs/>
          <w:caps w:val="false"/>
          <w:smallCaps w:val="false"/>
          <w:color w:val="000000"/>
          <w:lang w:val="ru-RU" w:bidi="ar-SA"/>
        </w:rPr>
        <w:t>«Последний чёрный кот»</w:t>
      </w:r>
      <w:r>
        <w:rPr>
          <w:caps w:val="false"/>
          <w:smallCaps w:val="false"/>
          <w:color w:val="000000"/>
          <w:lang w:val="ru-RU" w:bidi="ar-SA"/>
        </w:rPr>
        <w:t xml:space="preserve"> вышла в России в 2006 г., а роман </w:t>
      </w:r>
      <w:r>
        <w:rPr>
          <w:b/>
          <w:bCs/>
          <w:caps w:val="false"/>
          <w:smallCaps w:val="false"/>
          <w:color w:val="000000"/>
          <w:lang w:val="ru-RU" w:bidi="ar-SA"/>
        </w:rPr>
        <w:t>Алки</w:t>
      </w:r>
      <w:r>
        <w:rPr>
          <w:caps w:val="false"/>
          <w:smallCaps w:val="false"/>
          <w:color w:val="000000"/>
          <w:lang w:val="ru-RU" w:bidi="ar-SA"/>
        </w:rPr>
        <w:t xml:space="preserve"> </w:t>
      </w:r>
      <w:r>
        <w:rPr>
          <w:b/>
          <w:bCs/>
          <w:caps w:val="false"/>
          <w:smallCaps w:val="false"/>
          <w:color w:val="000000"/>
          <w:lang w:val="ru-RU" w:bidi="ar-SA"/>
        </w:rPr>
        <w:t>Зеи</w:t>
      </w:r>
      <w:r>
        <w:rPr>
          <w:caps w:val="false"/>
          <w:smallCaps w:val="false"/>
          <w:color w:val="000000"/>
          <w:lang w:val="ru-RU" w:bidi="ar-SA"/>
        </w:rPr>
        <w:t xml:space="preserve"> </w:t>
      </w:r>
      <w:r>
        <w:rPr>
          <w:rFonts w:ascii="Times New Roman;serif" w:hAnsi="Times New Roman;serif"/>
          <w:caps w:val="false"/>
          <w:smallCaps w:val="false"/>
          <w:color w:val="000000"/>
          <w:sz w:val="24"/>
          <w:lang w:val="ru-RU" w:bidi="ar-SA"/>
        </w:rPr>
        <w:t xml:space="preserve"> </w:t>
      </w:r>
      <w:r>
        <w:rPr>
          <w:b/>
          <w:bCs/>
          <w:caps w:val="false"/>
          <w:smallCaps w:val="false"/>
          <w:color w:val="000000"/>
          <w:sz w:val="22"/>
          <w:szCs w:val="22"/>
          <w:lang w:val="ru-RU" w:bidi="ar-SA"/>
        </w:rPr>
        <w:t xml:space="preserve">«Леопард за стеклом» </w:t>
      </w:r>
      <w:r>
        <w:rPr>
          <w:b w:val="false"/>
          <w:bCs w:val="false"/>
          <w:caps w:val="false"/>
          <w:smallCaps w:val="false"/>
          <w:color w:val="000000"/>
          <w:sz w:val="22"/>
          <w:szCs w:val="22"/>
          <w:lang w:val="ru-RU" w:bidi="ar-SA"/>
        </w:rPr>
        <w:t>был издан месяц назад издательством «Самокат»</w:t>
      </w:r>
      <w:r>
        <w:rPr>
          <w:lang w:val="ru-RU" w:bidi="ar-SA"/>
        </w:rPr>
        <w:t>.</w:t>
      </w:r>
    </w:p>
    <w:p>
      <w:pPr>
        <w:pStyle w:val="NoSpacing"/>
        <w:ind w:left="-851" w:right="-766" w:hanging="0"/>
        <w:jc w:val="both"/>
        <w:rPr>
          <w:lang w:val="ru-RU" w:bidi="ar-SA"/>
        </w:rPr>
      </w:pPr>
      <w:r>
        <w:drawing>
          <wp:anchor behindDoc="0" distT="0" distB="0" distL="133350" distR="114300" simplePos="0" locked="0" layoutInCell="1" allowOverlap="1" relativeHeight="3">
            <wp:simplePos x="0" y="0"/>
            <wp:positionH relativeFrom="column">
              <wp:posOffset>-247650</wp:posOffset>
            </wp:positionH>
            <wp:positionV relativeFrom="paragraph">
              <wp:posOffset>311150</wp:posOffset>
            </wp:positionV>
            <wp:extent cx="1485900" cy="2019300"/>
            <wp:effectExtent l="0" t="0" r="0" b="0"/>
            <wp:wrapSquare wrapText="bothSides"/>
            <wp:docPr id="8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23190" simplePos="0" locked="0" layoutInCell="1" allowOverlap="1" relativeHeight="4">
            <wp:simplePos x="0" y="0"/>
            <wp:positionH relativeFrom="column">
              <wp:posOffset>2381250</wp:posOffset>
            </wp:positionH>
            <wp:positionV relativeFrom="paragraph">
              <wp:posOffset>311150</wp:posOffset>
            </wp:positionV>
            <wp:extent cx="1552575" cy="2028825"/>
            <wp:effectExtent l="0" t="0" r="0" b="0"/>
            <wp:wrapSquare wrapText="bothSides"/>
            <wp:docPr id="9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-RU" w:bidi="ar-SA"/>
        </w:rPr>
        <w:br/>
      </w:r>
    </w:p>
    <w:p>
      <w:pPr>
        <w:pStyle w:val="Normal"/>
        <w:jc w:val="both"/>
        <w:rPr>
          <w:lang w:val="ru-RU" w:bidi="ar-SA"/>
        </w:rPr>
      </w:pPr>
      <w:r>
        <w:rPr>
          <w:lang w:val="ru-RU" w:bidi="ar-SA"/>
        </w:rPr>
      </w:r>
    </w:p>
    <w:p>
      <w:pPr>
        <w:pStyle w:val="Normal"/>
        <w:jc w:val="both"/>
        <w:rPr>
          <w:lang w:val="ru-RU" w:bidi="ar-SA"/>
        </w:rPr>
      </w:pPr>
      <w:r>
        <w:rPr>
          <w:lang w:val="ru-RU" w:bidi="ar-SA"/>
        </w:rPr>
      </w:r>
    </w:p>
    <w:p>
      <w:pPr>
        <w:pStyle w:val="Normal"/>
        <w:jc w:val="both"/>
        <w:rPr>
          <w:lang w:val="ru-RU" w:bidi="ar-SA"/>
        </w:rPr>
      </w:pPr>
      <w:r>
        <w:rPr>
          <w:lang w:val="ru-RU" w:bidi="ar-SA"/>
        </w:rPr>
      </w:r>
    </w:p>
    <w:p>
      <w:pPr>
        <w:pStyle w:val="Normal"/>
        <w:jc w:val="both"/>
        <w:rPr>
          <w:lang w:val="ru-RU" w:bidi="ar-SA"/>
        </w:rPr>
      </w:pPr>
      <w:r>
        <w:rPr>
          <w:lang w:val="ru-RU" w:bidi="ar-SA"/>
        </w:rPr>
      </w:r>
    </w:p>
    <w:p>
      <w:pPr>
        <w:pStyle w:val="Normal"/>
        <w:jc w:val="both"/>
        <w:rPr>
          <w:lang w:val="ru-RU" w:bidi="ar-SA"/>
        </w:rPr>
      </w:pPr>
      <w:r>
        <w:rPr>
          <w:lang w:val="ru-RU" w:bidi="ar-SA"/>
        </w:rPr>
      </w:r>
    </w:p>
    <w:p>
      <w:pPr>
        <w:pStyle w:val="Normal"/>
        <w:jc w:val="both"/>
        <w:rPr>
          <w:lang w:val="ru-RU" w:bidi="ar-SA"/>
        </w:rPr>
      </w:pPr>
      <w:r>
        <w:rPr>
          <w:lang w:val="ru-RU" w:bidi="ar-SA"/>
        </w:rPr>
      </w:r>
    </w:p>
    <w:p>
      <w:pPr>
        <w:pStyle w:val="Normal"/>
        <w:jc w:val="both"/>
        <w:rPr>
          <w:lang w:val="ru-RU" w:bidi="ar-SA"/>
        </w:rPr>
      </w:pPr>
      <w:r>
        <w:rPr>
          <w:lang w:val="ru-RU" w:bidi="ar-SA"/>
        </w:rPr>
      </w:r>
    </w:p>
    <w:p>
      <w:pPr>
        <w:pStyle w:val="Normal"/>
        <w:jc w:val="both"/>
        <w:rPr>
          <w:b/>
          <w:b/>
          <w:bCs/>
          <w:color w:val="C00000"/>
          <w:lang w:val="ru-RU" w:bidi="ar-SA"/>
        </w:rPr>
      </w:pPr>
      <w:r>
        <w:rPr>
          <w:b/>
          <w:bCs/>
          <w:color w:val="C00000"/>
          <w:lang w:val="ru-RU" w:bidi="ar-SA"/>
        </w:rPr>
      </w:r>
    </w:p>
    <w:p>
      <w:pPr>
        <w:pStyle w:val="Normal"/>
        <w:jc w:val="both"/>
        <w:rPr>
          <w:lang w:val="ru-RU" w:bidi="ar-SA"/>
        </w:rPr>
      </w:pPr>
      <w:r>
        <w:rPr>
          <w:rFonts w:cs="Calibri"/>
          <w:b/>
          <w:bCs/>
          <w:caps/>
          <w:color w:val="C00000"/>
          <w:lang w:val="ru-RU" w:bidi="ar-SA"/>
        </w:rPr>
        <w:t>литература и КИНО</w:t>
      </w:r>
      <w:r>
        <w:rPr>
          <w:b/>
          <w:bCs/>
          <w:caps/>
          <w:color w:val="943634" w:themeColor="accent2" w:themeShade="bf"/>
          <w:lang w:val="ru-RU" w:bidi="ar-SA"/>
        </w:rPr>
        <w:t xml:space="preserve"> </w:t>
      </w:r>
    </w:p>
    <w:p>
      <w:pPr>
        <w:pStyle w:val="Normal"/>
        <w:jc w:val="both"/>
        <w:rPr>
          <w:lang w:val="ru-RU" w:bidi="ar-SA"/>
        </w:rPr>
      </w:pPr>
      <w:r>
        <w:rPr>
          <w:b/>
          <w:bCs/>
          <w:lang w:val="ru-RU" w:bidi="ar-SA"/>
        </w:rPr>
        <w:t>Вечные шедевры греческого кинематографа — 5 значимых фильмов</w:t>
      </w:r>
    </w:p>
    <w:p>
      <w:pPr>
        <w:pStyle w:val="Normal"/>
        <w:jc w:val="both"/>
        <w:rPr>
          <w:lang w:val="ru-RU" w:bidi="ar-SA"/>
        </w:rPr>
      </w:pPr>
      <w:r>
        <w:drawing>
          <wp:anchor behindDoc="0" distT="0" distB="0" distL="133350" distR="123190" simplePos="0" locked="0" layoutInCell="1" allowOverlap="1" relativeHeight="9">
            <wp:simplePos x="0" y="0"/>
            <wp:positionH relativeFrom="column">
              <wp:posOffset>4543425</wp:posOffset>
            </wp:positionH>
            <wp:positionV relativeFrom="paragraph">
              <wp:posOffset>252095</wp:posOffset>
            </wp:positionV>
            <wp:extent cx="1210310" cy="1809750"/>
            <wp:effectExtent l="0" t="0" r="0" b="0"/>
            <wp:wrapSquare wrapText="bothSides"/>
            <wp:docPr id="10" name="Pictur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-RU" w:bidi="ar-SA"/>
        </w:rPr>
        <w:t>Т</w:t>
      </w:r>
      <w:r>
        <w:rPr>
          <w:lang w:val="ru-RU" w:bidi="ar-SA"/>
        </w:rPr>
        <w:t xml:space="preserve">ри значимых греческих кинофильма, </w:t>
      </w:r>
      <w:r>
        <w:rPr>
          <w:lang w:val="ru-RU" w:bidi="ar-SA"/>
        </w:rPr>
        <w:t xml:space="preserve">которые были </w:t>
      </w:r>
      <w:r>
        <w:rPr>
          <w:lang w:val="ru-RU" w:bidi="ar-SA"/>
        </w:rPr>
        <w:t>удостоен</w:t>
      </w:r>
      <w:r>
        <w:rPr>
          <w:lang w:val="ru-RU" w:bidi="ar-SA"/>
        </w:rPr>
        <w:t>ы</w:t>
      </w:r>
      <w:r>
        <w:rPr>
          <w:lang w:val="ru-RU" w:bidi="ar-SA"/>
        </w:rPr>
        <w:t xml:space="preserve"> международных наград и известны благодаря</w:t>
      </w:r>
      <w:r>
        <w:rPr>
          <w:lang w:val="ru-RU" w:bidi="ar-SA"/>
        </w:rPr>
        <w:t xml:space="preserve"> </w:t>
      </w:r>
      <w:r>
        <w:rPr>
          <w:lang w:val="ru-RU" w:bidi="ar-SA"/>
        </w:rPr>
        <w:t xml:space="preserve">влиянию, </w:t>
      </w:r>
      <w:r>
        <w:rPr>
          <w:lang w:val="ru-RU" w:bidi="ar-SA"/>
        </w:rPr>
        <w:t xml:space="preserve">оказываемому ими </w:t>
      </w:r>
      <w:r>
        <w:rPr>
          <w:lang w:val="ru-RU" w:bidi="ar-SA"/>
        </w:rPr>
        <w:t>на греческий и европейский кинематограф, а также два немых фильма из Киноархива Греции были отобраны для показа в рамках ММКВЯ. Предложенные российской публике пять фильмов име</w:t>
      </w:r>
      <w:r>
        <w:rPr>
          <w:lang w:val="ru-RU" w:bidi="ar-SA"/>
        </w:rPr>
        <w:t>ю</w:t>
      </w:r>
      <w:r>
        <w:rPr>
          <w:lang w:val="ru-RU" w:bidi="ar-SA"/>
        </w:rPr>
        <w:t>т особую связь с греческой литературой: в основе их сценариев лежат известные произведения всех периодов греческой словесности — начиная с древнегреческой литератур</w:t>
      </w:r>
      <w:r>
        <w:rPr>
          <w:lang w:val="ru-RU" w:bidi="ar-SA"/>
        </w:rPr>
        <w:t>ы</w:t>
      </w:r>
      <w:r>
        <w:rPr>
          <w:lang w:val="ru-RU" w:bidi="ar-SA"/>
        </w:rPr>
        <w:t xml:space="preserve"> и заканчивая современной греческой прозой:</w:t>
      </w:r>
    </w:p>
    <w:p>
      <w:pPr>
        <w:pStyle w:val="NoSpacing"/>
        <w:numPr>
          <w:ilvl w:val="0"/>
          <w:numId w:val="3"/>
        </w:numPr>
        <w:jc w:val="both"/>
        <w:rPr>
          <w:lang w:val="ru-RU" w:bidi="ar-SA"/>
        </w:rPr>
      </w:pPr>
      <w:r>
        <w:rPr>
          <w:b/>
          <w:bCs/>
          <w:lang w:val="ru-RU" w:bidi="ar-SA"/>
        </w:rPr>
        <w:t xml:space="preserve">«Дзета» </w:t>
      </w:r>
      <w:r>
        <w:rPr>
          <w:b w:val="false"/>
          <w:bCs w:val="false"/>
          <w:lang w:val="ru-RU" w:bidi="ar-SA"/>
        </w:rPr>
        <w:t>(1969)</w:t>
      </w:r>
      <w:r>
        <w:rPr>
          <w:b/>
          <w:bCs/>
          <w:lang w:val="ru-RU" w:bidi="ar-SA"/>
        </w:rPr>
        <w:t xml:space="preserve"> </w:t>
      </w:r>
      <w:r>
        <w:rPr>
          <w:b w:val="false"/>
          <w:bCs w:val="false"/>
          <w:lang w:val="ru-RU" w:bidi="ar-SA"/>
        </w:rPr>
        <w:t>режиссёра Костаса Гавраса. Фильм основан на</w:t>
      </w:r>
      <w:r>
        <w:rPr>
          <w:b/>
          <w:bCs/>
          <w:lang w:val="ru-RU" w:bidi="ar-SA"/>
        </w:rPr>
        <w:t xml:space="preserve"> </w:t>
      </w:r>
      <w:r>
        <w:rPr>
          <w:b w:val="false"/>
          <w:bCs w:val="false"/>
          <w:lang w:val="ru-RU" w:bidi="ar-SA"/>
        </w:rPr>
        <w:t>одноимённой книге писателя Василиса Василикоса.</w:t>
        <w:br/>
        <w:t xml:space="preserve">Киноленту представит Василис Василикос, автор </w:t>
      </w:r>
      <w:r>
        <w:rPr>
          <w:b w:val="false"/>
          <w:bCs w:val="false"/>
          <w:lang w:val="ru-RU" w:bidi="ar-SA"/>
        </w:rPr>
        <w:t>романа</w:t>
      </w:r>
      <w:r>
        <w:rPr>
          <w:b w:val="false"/>
          <w:bCs w:val="false"/>
          <w:lang w:val="ru-RU" w:bidi="ar-SA"/>
        </w:rPr>
        <w:t xml:space="preserve"> «Дзета» («Зет»). </w:t>
      </w:r>
      <w:r>
        <w:rPr>
          <w:b w:val="false"/>
          <w:bCs w:val="false"/>
          <w:lang w:val="ru-RU" w:bidi="ar-SA"/>
        </w:rPr>
        <w:t>В</w:t>
      </w:r>
      <w:r>
        <w:rPr>
          <w:rFonts w:eastAsia="Calibri" w:cs="Calibri" w:cstheme="minorHAnsi"/>
          <w:b w:val="false"/>
          <w:bCs w:val="false"/>
          <w:lang w:val="ru-RU" w:bidi="ar-SA"/>
        </w:rPr>
        <w:t xml:space="preserve"> 2009 г. </w:t>
      </w:r>
      <w:r>
        <w:rPr>
          <w:rFonts w:eastAsia="Calibri" w:cs="Calibri" w:cstheme="minorHAnsi"/>
          <w:b w:val="false"/>
          <w:bCs w:val="false"/>
          <w:lang w:val="ru-RU" w:bidi="ar-SA"/>
        </w:rPr>
        <w:t>он</w:t>
      </w:r>
      <w:r>
        <w:rPr>
          <w:rFonts w:eastAsia="Calibri" w:cs="Calibri" w:cstheme="minorHAnsi"/>
          <w:b w:val="false"/>
          <w:bCs w:val="false"/>
          <w:lang w:val="ru-RU" w:bidi="ar-SA"/>
        </w:rPr>
        <w:t xml:space="preserve"> был внесён газетой </w:t>
      </w:r>
      <w:r>
        <w:rPr>
          <w:rFonts w:eastAsia="Calibri" w:cs="Calibri" w:cstheme="minorHAnsi"/>
          <w:b w:val="false"/>
          <w:bCs w:val="false"/>
          <w:i/>
          <w:lang w:val="ru-RU" w:bidi="ar-SA"/>
        </w:rPr>
        <w:t xml:space="preserve">The Guardian </w:t>
      </w:r>
      <w:r>
        <w:rPr>
          <w:rFonts w:eastAsia="Calibri" w:cs="Calibri" w:cstheme="minorHAnsi"/>
          <w:b w:val="false"/>
          <w:bCs w:val="false"/>
          <w:i w:val="false"/>
          <w:iCs w:val="false"/>
          <w:lang w:val="ru-RU" w:bidi="ar-SA"/>
        </w:rPr>
        <w:t>в</w:t>
      </w:r>
      <w:r>
        <w:rPr>
          <w:rFonts w:eastAsia="Calibri" w:cs="Calibri" w:cstheme="minorHAnsi"/>
          <w:b w:val="false"/>
          <w:bCs w:val="false"/>
          <w:lang w:val="ru-RU" w:bidi="ar-SA"/>
        </w:rPr>
        <w:t xml:space="preserve"> список 1000 обязательных к прочтению книг</w:t>
      </w:r>
      <w:r>
        <w:rPr>
          <w:rFonts w:eastAsia="Calibri" w:cs="Calibri" w:cstheme="minorHAnsi"/>
          <w:b w:val="false"/>
          <w:bCs w:val="false"/>
          <w:i/>
          <w:lang w:val="ru-RU" w:bidi="ar-SA"/>
        </w:rPr>
        <w:t xml:space="preserve">.  </w:t>
      </w:r>
      <w:r>
        <w:rPr>
          <w:rFonts w:eastAsia="Calibri" w:cs="Calibri" w:cstheme="minorHAnsi"/>
          <w:b w:val="false"/>
          <w:bCs w:val="false"/>
          <w:lang w:val="ru-RU" w:bidi="ar-SA"/>
        </w:rPr>
        <w:t xml:space="preserve"> Василис Василикос является автором в общей сложности 120 книг и самым переводимым греческим автором после Никоса Казандзакиса</w:t>
      </w:r>
      <w:r>
        <w:rPr>
          <w:lang w:val="ru-RU" w:bidi="ar-SA"/>
        </w:rPr>
        <w:t>.</w:t>
      </w:r>
    </w:p>
    <w:p>
      <w:pPr>
        <w:pStyle w:val="ListParagraph"/>
        <w:jc w:val="both"/>
        <w:rPr>
          <w:lang w:val="ru-RU" w:bidi="ar-SA"/>
        </w:rPr>
      </w:pPr>
      <w:r>
        <w:rPr>
          <w:lang w:val="ru-RU" w:bidi="ar-SA"/>
        </w:rPr>
      </w:r>
    </w:p>
    <w:p>
      <w:pPr>
        <w:pStyle w:val="Normal"/>
        <w:numPr>
          <w:ilvl w:val="0"/>
          <w:numId w:val="3"/>
        </w:numPr>
        <w:rPr>
          <w:lang w:val="ru-RU" w:bidi="ar-SA"/>
        </w:rPr>
      </w:pPr>
      <w:r>
        <w:rPr>
          <w:b w:val="false"/>
          <w:bCs w:val="false"/>
          <w:lang w:val="ru-RU" w:bidi="ar-SA"/>
        </w:rPr>
        <w:t>«</w:t>
      </w:r>
      <w:r>
        <w:rPr>
          <w:b/>
          <w:lang w:val="ru-RU" w:bidi="ar-SA"/>
        </w:rPr>
        <w:t>Счастливый день»</w:t>
      </w:r>
      <w:r>
        <w:rPr>
          <w:b w:val="false"/>
          <w:bCs w:val="false"/>
          <w:lang w:val="ru-RU" w:bidi="ar-SA"/>
        </w:rPr>
        <w:t xml:space="preserve"> (1976) режиссёра  </w:t>
      </w:r>
      <w:r>
        <w:rPr>
          <w:rFonts w:eastAsia="" w:cs="" w:cstheme="minorBidi" w:eastAsiaTheme="minorEastAsia"/>
          <w:b w:val="false"/>
          <w:bCs w:val="false"/>
          <w:lang w:val="ru-RU" w:bidi="ar-SA"/>
        </w:rPr>
        <w:t>Пантелиса</w:t>
      </w:r>
      <w:r>
        <w:rPr>
          <w:b w:val="false"/>
          <w:bCs w:val="false"/>
          <w:lang w:val="ru-RU" w:bidi="ar-SA"/>
        </w:rPr>
        <w:t xml:space="preserve"> Вулгариса был снят по роману  Андреаса Франгиаса «Чума».</w:t>
      </w:r>
    </w:p>
    <w:p>
      <w:pPr>
        <w:pStyle w:val="NoSpacing"/>
        <w:numPr>
          <w:ilvl w:val="0"/>
          <w:numId w:val="3"/>
        </w:numPr>
        <w:jc w:val="both"/>
        <w:rPr>
          <w:lang w:val="ru-RU" w:bidi="ar-SA"/>
        </w:rPr>
      </w:pPr>
      <w:r>
        <w:rPr>
          <w:b w:val="false"/>
          <w:bCs w:val="false"/>
          <w:caps/>
          <w:lang w:val="ru-RU" w:eastAsia="en-US" w:bidi="ar-SA"/>
        </w:rPr>
        <w:t>«</w:t>
      </w:r>
      <w:r>
        <w:rPr>
          <w:b/>
          <w:bCs/>
          <w:caps w:val="false"/>
          <w:smallCaps w:val="false"/>
          <w:lang w:val="ru-RU" w:eastAsia="en-US" w:bidi="ar-SA"/>
        </w:rPr>
        <w:t>Троянки»</w:t>
      </w:r>
      <w:r>
        <w:rPr>
          <w:b w:val="false"/>
          <w:bCs w:val="false"/>
          <w:lang w:val="ru-RU" w:eastAsia="en-US" w:bidi="ar-SA"/>
        </w:rPr>
        <w:t xml:space="preserve"> (1971) режиссёра Михалиса Какоянниса основан на одноимённой трагедии Еврипида</w:t>
      </w:r>
      <w:r>
        <w:rPr>
          <w:lang w:val="ru-RU" w:eastAsia="en-US" w:bidi="ar-SA"/>
        </w:rPr>
        <w:t>.</w:t>
      </w:r>
    </w:p>
    <w:p>
      <w:pPr>
        <w:pStyle w:val="NoSpacing"/>
        <w:ind w:left="720" w:right="-766" w:hanging="0"/>
        <w:jc w:val="both"/>
        <w:rPr>
          <w:lang w:eastAsia="en-US"/>
        </w:rPr>
      </w:pPr>
      <w:r>
        <w:rPr>
          <w:rFonts w:cs="Arial" w:ascii="Arial" w:hAnsi="Arial"/>
          <w:lang w:val="ru-RU" w:bidi="ar-SA"/>
        </w:rPr>
        <w:t xml:space="preserve"> </w:t>
      </w:r>
    </w:p>
    <w:p>
      <w:pPr>
        <w:pStyle w:val="Normal"/>
        <w:numPr>
          <w:ilvl w:val="0"/>
          <w:numId w:val="3"/>
        </w:numPr>
        <w:rPr>
          <w:lang w:val="ru-RU" w:bidi="ar-SA"/>
        </w:rPr>
      </w:pPr>
      <w:r>
        <w:rPr>
          <w:b/>
          <w:bCs/>
          <w:lang w:val="ru-RU" w:bidi="ar-SA"/>
        </w:rPr>
        <w:t>«Дафнис и Хлоя»</w:t>
      </w:r>
      <w:r>
        <w:rPr>
          <w:lang w:val="ru-RU" w:bidi="ar-SA"/>
        </w:rPr>
        <w:t xml:space="preserve"> (1931) режиссёра Орестиса Лиаскоса основан на романе Лонга «Дафнис и Хлоя» </w:t>
      </w:r>
      <w:r>
        <w:rPr>
          <w:lang w:val="ru-RU" w:bidi="ar-SA"/>
        </w:rPr>
        <w:t>и</w:t>
      </w:r>
      <w:r>
        <w:rPr>
          <w:lang w:val="ru-RU" w:bidi="ar-SA"/>
        </w:rPr>
        <w:t xml:space="preserve"> был снят на озере Вульягмени. </w:t>
      </w:r>
      <w:r>
        <w:rPr>
          <w:lang w:val="ru-RU" w:bidi="ar-SA"/>
        </w:rPr>
        <w:t>В фильме</w:t>
      </w:r>
      <w:r>
        <w:rPr>
          <w:lang w:val="ru-RU" w:bidi="ar-SA"/>
        </w:rPr>
        <w:t xml:space="preserve"> представлена первая в истории европейского кино откровенная сцена</w:t>
      </w:r>
      <w:r>
        <w:rPr>
          <w:lang w:val="ru-RU" w:eastAsia="en-US" w:bidi="ar-SA"/>
        </w:rPr>
        <w:t xml:space="preserve">. </w:t>
      </w:r>
    </w:p>
    <w:p>
      <w:pPr>
        <w:pStyle w:val="Normal"/>
        <w:numPr>
          <w:ilvl w:val="0"/>
          <w:numId w:val="3"/>
        </w:numPr>
        <w:rPr>
          <w:lang w:val="ru-RU" w:bidi="ar-SA"/>
        </w:rPr>
      </w:pPr>
      <w:r>
        <w:rPr>
          <w:b/>
          <w:bCs/>
          <w:lang w:val="ru-RU" w:bidi="ar-SA"/>
        </w:rPr>
        <w:t>«Приключения Виллара»</w:t>
      </w:r>
      <w:r>
        <w:rPr>
          <w:lang w:val="ru-RU" w:bidi="ar-SA"/>
        </w:rPr>
        <w:t xml:space="preserve"> (1924) режиссёр</w:t>
      </w:r>
      <w:r>
        <w:rPr>
          <w:lang w:val="ru-RU" w:bidi="ar-SA"/>
        </w:rPr>
        <w:t>а</w:t>
      </w:r>
      <w:r>
        <w:rPr>
          <w:lang w:val="ru-RU" w:bidi="ar-SA"/>
        </w:rPr>
        <w:t xml:space="preserve"> Джозеф</w:t>
      </w:r>
      <w:r>
        <w:rPr>
          <w:lang w:val="ru-RU" w:bidi="ar-SA"/>
        </w:rPr>
        <w:t>а</w:t>
      </w:r>
      <w:r>
        <w:rPr>
          <w:lang w:val="ru-RU" w:bidi="ar-SA"/>
        </w:rPr>
        <w:t xml:space="preserve">  Хепп</w:t>
      </w:r>
      <w:r>
        <w:rPr>
          <w:lang w:val="ru-RU" w:bidi="ar-SA"/>
        </w:rPr>
        <w:t xml:space="preserve">а – </w:t>
      </w:r>
      <w:r>
        <w:rPr>
          <w:lang w:val="ru-RU" w:bidi="ar-SA"/>
        </w:rPr>
        <w:t>с</w:t>
      </w:r>
      <w:r>
        <w:rPr>
          <w:b w:val="false"/>
          <w:bCs w:val="false"/>
          <w:lang w:val="ru-RU" w:eastAsia="en-US" w:bidi="ar-SA"/>
        </w:rPr>
        <w:t>амый ранний из сохранившихся художественных фильмов и первая кинолента, обнаруженная и отреставрированная Греческим киноархивом</w:t>
      </w:r>
      <w:r>
        <w:rPr>
          <w:lang w:val="ru-RU" w:eastAsia="en-US" w:bidi="ar-SA"/>
        </w:rPr>
        <w:t>.</w:t>
      </w:r>
    </w:p>
    <w:p>
      <w:pPr>
        <w:pStyle w:val="ListParagraph"/>
        <w:jc w:val="both"/>
        <w:rPr>
          <w:lang w:val="ru-RU" w:bidi="ar-SA"/>
        </w:rPr>
      </w:pPr>
      <w:r>
        <w:rPr>
          <w:lang w:val="ru-RU" w:bidi="ar-SA"/>
        </w:rPr>
      </w:r>
    </w:p>
    <w:p>
      <w:pPr>
        <w:pStyle w:val="Normal"/>
        <w:jc w:val="both"/>
        <w:rPr>
          <w:lang w:val="ru-RU" w:bidi="ar-SA"/>
        </w:rPr>
      </w:pPr>
      <w:r>
        <w:rPr>
          <w:lang w:val="ru-RU" w:bidi="ar-SA"/>
        </w:rPr>
      </w:r>
    </w:p>
    <w:p>
      <w:pPr>
        <w:pStyle w:val="Normal"/>
        <w:jc w:val="both"/>
        <w:rPr>
          <w:lang w:val="ru-RU" w:bidi="ar-SA"/>
        </w:rPr>
      </w:pPr>
      <w:r>
        <w:rPr>
          <w:b/>
          <w:bCs/>
          <w:color w:val="C00000"/>
          <w:sz w:val="24"/>
          <w:szCs w:val="24"/>
          <w:lang w:val="ru-RU" w:bidi="ar-SA"/>
        </w:rPr>
        <w:t xml:space="preserve">ИСКУССТВО – </w:t>
      </w:r>
      <w:r>
        <w:rPr>
          <w:rFonts w:eastAsia="MS Mincho"/>
          <w:b/>
          <w:bCs w:val="false"/>
          <w:caps/>
          <w:color w:val="C00000"/>
          <w:sz w:val="24"/>
          <w:szCs w:val="24"/>
          <w:u w:val="none"/>
          <w:lang w:val="ru-RU" w:bidi="ar-SA"/>
        </w:rPr>
        <w:t>Выставка Государственного Музея Современного Искусства (Салоники)</w:t>
      </w:r>
    </w:p>
    <w:p>
      <w:pPr>
        <w:pStyle w:val="Normal"/>
        <w:widowControl/>
        <w:bidi w:val="0"/>
        <w:spacing w:lineRule="auto" w:line="252" w:before="0" w:after="160"/>
        <w:ind w:left="0" w:right="-624" w:hanging="0"/>
        <w:jc w:val="left"/>
        <w:rPr>
          <w:lang w:val="ru-RU" w:bidi="ar-SA"/>
        </w:rPr>
      </w:pPr>
      <w:r>
        <w:rPr>
          <w:rFonts w:eastAsia="MS Mincho"/>
          <w:b/>
          <w:u w:val="none"/>
          <w:lang w:val="ru-RU" w:bidi="ar-SA"/>
        </w:rPr>
        <w:t>K</w:t>
      </w:r>
      <w:r>
        <w:rPr>
          <w:rFonts w:eastAsia="MS Mincho" w:cs="Lucida Grande"/>
          <w:b/>
          <w:u w:val="none"/>
          <w:lang w:val="ru-RU" w:bidi="ar-SA"/>
        </w:rPr>
        <w:t xml:space="preserve">нигопечатание как акт искусства: </w:t>
      </w:r>
      <w:r>
        <w:rPr>
          <w:rFonts w:eastAsia="MS Mincho" w:cs="Lucida Grande"/>
          <w:b/>
          <w:u w:val="none"/>
          <w:lang w:val="ru-RU" w:bidi="ar-SA"/>
        </w:rPr>
        <w:t>с</w:t>
      </w:r>
      <w:r>
        <w:rPr>
          <w:rFonts w:eastAsia="MS Mincho" w:cs="Lucida Grande"/>
          <w:b/>
          <w:u w:val="none"/>
          <w:lang w:val="ru-RU" w:bidi="ar-SA"/>
        </w:rPr>
        <w:t>интез изображения и слова, книга как произведение искусства с начала ХХ в. до наших дней</w:t>
      </w:r>
    </w:p>
    <w:p>
      <w:pPr>
        <w:pStyle w:val="Normal"/>
        <w:widowControl/>
        <w:bidi w:val="0"/>
        <w:spacing w:lineRule="auto" w:line="252" w:before="0" w:after="160"/>
        <w:ind w:left="0" w:right="-624" w:hanging="0"/>
        <w:jc w:val="both"/>
        <w:rPr>
          <w:lang w:val="ru-RU" w:bidi="ar-SA"/>
        </w:rPr>
      </w:pPr>
      <w:r>
        <w:rPr>
          <w:rFonts w:eastAsia="MS Mincho"/>
          <w:lang w:val="ru-RU" w:bidi="ar-SA"/>
        </w:rPr>
        <w:t>В экспозиции выставки «K</w:t>
      </w:r>
      <w:r>
        <w:rPr>
          <w:rFonts w:eastAsia="MS Mincho" w:cs="Lucida Grande"/>
          <w:lang w:val="ru-RU" w:bidi="ar-SA"/>
        </w:rPr>
        <w:t>нигопечатание как акт искусства</w:t>
      </w:r>
      <w:r>
        <w:rPr>
          <w:rFonts w:eastAsia="MS Mincho"/>
          <w:lang w:val="ru-RU" w:bidi="ar-SA"/>
        </w:rPr>
        <w:t xml:space="preserve">» представлены репродукции произведений художников русского авангарда </w:t>
      </w:r>
      <w:r>
        <w:rPr>
          <w:rFonts w:eastAsia="MS Mincho" w:cs="Lucida Grande"/>
          <w:color w:val="262626"/>
          <w:lang w:val="ru-RU" w:bidi="ar-SA"/>
        </w:rPr>
        <w:t>(1900-1930 гг.)</w:t>
      </w:r>
      <w:r>
        <w:rPr>
          <w:rFonts w:eastAsia="MS Mincho"/>
          <w:lang w:val="ru-RU" w:bidi="ar-SA"/>
        </w:rPr>
        <w:t xml:space="preserve"> </w:t>
      </w:r>
      <w:r>
        <w:rPr>
          <w:rFonts w:eastAsia="MS Mincho" w:cs="Lucida Grande"/>
          <w:color w:val="262626"/>
          <w:lang w:val="ru-RU" w:bidi="ar-SA"/>
        </w:rPr>
        <w:t>из коллекции Г.Д. Костаки в ГМСИ</w:t>
      </w:r>
      <w:r>
        <w:rPr>
          <w:rFonts w:eastAsia="MS Mincho"/>
          <w:lang w:val="ru-RU" w:bidi="ar-SA"/>
        </w:rPr>
        <w:t xml:space="preserve"> в Салониках и книги современных греческих художников. Эти произведения созданы на стыке взаимодействия зрительного образа и письменного слова, и результатом такого взаимодействия часто становилась малотиражная типографическая продукция или производство одного единственного экземпляра. Такой синтетический жанр искусства получил широкое распространение в ХХ веке и получил название «livre d'artiste» – «книга художника». Видные представители русского авангарда в начале ХХ века внесли в становление и развитие этого жанра неоценимый вклад и </w:t>
      </w:r>
      <w:r>
        <w:rPr>
          <w:rFonts w:eastAsia="MS Mincho" w:cs="Lucida Grande"/>
          <w:color w:val="262626"/>
          <w:lang w:val="ru-RU" w:bidi="ar-SA"/>
        </w:rPr>
        <w:t>заложили основы современного графического дизайна</w:t>
      </w:r>
      <w:r>
        <w:rPr>
          <w:lang w:val="ru-RU" w:bidi="ar-SA"/>
        </w:rPr>
        <w:t xml:space="preserve">. </w:t>
      </w:r>
    </w:p>
    <w:p>
      <w:pPr>
        <w:pStyle w:val="Normal"/>
        <w:jc w:val="both"/>
        <w:rPr>
          <w:lang w:val="ru-RU" w:bidi="ar-SA"/>
        </w:rPr>
      </w:pPr>
      <w:r>
        <w:rPr>
          <w:rFonts w:eastAsia="MS Mincho"/>
          <w:b w:val="false"/>
          <w:bCs w:val="false"/>
          <w:caps w:val="false"/>
          <w:smallCaps w:val="false"/>
          <w:u w:val="none"/>
          <w:lang w:val="ru-RU" w:bidi="ar-SA"/>
        </w:rPr>
        <w:t xml:space="preserve">Греческий стенд на Московской международной книжной выставке-ярмарке представляет часть этой экспозиции, в которую вошли репродукции произведений русского авангарда из коллекции Костаки (работы, имеющие отношение к типографике), а также шестнадцать работ греческих художников: </w:t>
      </w:r>
      <w:r>
        <w:rPr>
          <w:rFonts w:eastAsia="MS Mincho"/>
          <w:b/>
          <w:bCs/>
          <w:caps w:val="false"/>
          <w:smallCaps w:val="false"/>
          <w:u w:val="none"/>
          <w:lang w:val="ru-RU" w:bidi="ar-SA"/>
        </w:rPr>
        <w:t>Димостенис</w:t>
      </w:r>
      <w:r>
        <w:rPr>
          <w:rFonts w:eastAsia="MS Mincho"/>
          <w:b w:val="false"/>
          <w:bCs w:val="false"/>
          <w:caps w:val="false"/>
          <w:smallCaps w:val="false"/>
          <w:u w:val="none"/>
          <w:lang w:val="ru-RU" w:bidi="ar-SA"/>
        </w:rPr>
        <w:t xml:space="preserve"> </w:t>
      </w:r>
      <w:r>
        <w:rPr>
          <w:rFonts w:eastAsia="MS Mincho"/>
          <w:b/>
          <w:bCs/>
          <w:caps w:val="false"/>
          <w:smallCaps w:val="false"/>
          <w:u w:val="none"/>
          <w:lang w:val="ru-RU" w:bidi="ar-SA"/>
        </w:rPr>
        <w:t>Аграфиотис</w:t>
      </w:r>
      <w:r>
        <w:rPr>
          <w:rFonts w:eastAsia="MS Mincho"/>
          <w:b w:val="false"/>
          <w:bCs w:val="false"/>
          <w:caps w:val="false"/>
          <w:smallCaps w:val="false"/>
          <w:u w:val="none"/>
          <w:lang w:val="ru-RU" w:bidi="ar-SA"/>
        </w:rPr>
        <w:t xml:space="preserve">, </w:t>
      </w:r>
      <w:r>
        <w:rPr>
          <w:rFonts w:eastAsia="MS Mincho" w:cs="Arial"/>
          <w:b w:val="false"/>
          <w:bCs w:val="false"/>
          <w:i/>
          <w:caps w:val="false"/>
          <w:smallCaps w:val="false"/>
          <w:u w:val="none"/>
          <w:lang w:val="ru-RU" w:bidi="ar-SA"/>
        </w:rPr>
        <w:t xml:space="preserve">BÊTISES </w:t>
      </w:r>
      <w:r>
        <w:rPr>
          <w:rFonts w:eastAsia="MS Mincho" w:cs="Arial"/>
          <w:b w:val="false"/>
          <w:bCs w:val="false"/>
          <w:caps w:val="false"/>
          <w:smallCaps w:val="false"/>
          <w:u w:val="none"/>
          <w:lang w:val="ru-RU" w:bidi="ar-SA"/>
        </w:rPr>
        <w:t>(визуальная поэзия)</w:t>
      </w:r>
      <w:r>
        <w:rPr>
          <w:rFonts w:eastAsia="MS Mincho"/>
          <w:b w:val="false"/>
          <w:bCs w:val="false"/>
          <w:i/>
          <w:caps w:val="false"/>
          <w:smallCaps w:val="false"/>
          <w:u w:val="none"/>
          <w:lang w:val="ru-RU" w:bidi="ar-SA"/>
        </w:rPr>
        <w:t xml:space="preserve">, </w:t>
      </w:r>
      <w:r>
        <w:rPr>
          <w:rFonts w:eastAsia="MS Mincho"/>
          <w:b w:val="false"/>
          <w:bCs w:val="false"/>
          <w:caps w:val="false"/>
          <w:smallCaps w:val="false"/>
          <w:u w:val="none"/>
          <w:lang w:val="ru-RU" w:bidi="ar-SA"/>
        </w:rPr>
        <w:t>2011</w:t>
      </w:r>
      <w:r>
        <w:rPr>
          <w:rFonts w:eastAsia="MS Mincho"/>
          <w:b w:val="false"/>
          <w:bCs w:val="false"/>
          <w:i/>
          <w:caps w:val="false"/>
          <w:smallCaps w:val="false"/>
          <w:u w:val="none"/>
          <w:lang w:val="ru-RU" w:bidi="ar-SA"/>
        </w:rPr>
        <w:t xml:space="preserve">  / </w:t>
      </w:r>
      <w:r>
        <w:rPr>
          <w:rFonts w:eastAsia="MS Mincho"/>
          <w:b/>
          <w:bCs w:val="false"/>
          <w:caps w:val="false"/>
          <w:smallCaps w:val="false"/>
          <w:u w:val="none"/>
          <w:lang w:val="ru-RU" w:bidi="ar-SA"/>
        </w:rPr>
        <w:t>Тодорис Лалос</w:t>
      </w:r>
      <w:r>
        <w:rPr>
          <w:rFonts w:eastAsia="MS Mincho"/>
          <w:b w:val="false"/>
          <w:bCs w:val="false"/>
          <w:caps w:val="false"/>
          <w:smallCaps w:val="false"/>
          <w:u w:val="none"/>
          <w:lang w:val="ru-RU" w:bidi="ar-SA"/>
        </w:rPr>
        <w:t xml:space="preserve"> (две работы)</w:t>
      </w:r>
      <w:r>
        <w:rPr>
          <w:rFonts w:eastAsia="MS Mincho"/>
          <w:b w:val="false"/>
          <w:bCs w:val="false"/>
          <w:i/>
          <w:iCs/>
          <w:caps w:val="false"/>
          <w:smallCaps w:val="false"/>
          <w:u w:val="none"/>
          <w:lang w:val="ru-RU" w:bidi="ar-SA"/>
        </w:rPr>
        <w:t xml:space="preserve"> </w:t>
      </w:r>
      <w:r>
        <w:rPr>
          <w:rFonts w:eastAsia="MS Mincho"/>
          <w:b w:val="false"/>
          <w:bCs w:val="false"/>
          <w:i w:val="false"/>
          <w:iCs w:val="false"/>
          <w:caps w:val="false"/>
          <w:smallCaps w:val="false"/>
          <w:u w:val="none"/>
          <w:lang w:val="ru-RU" w:bidi="ar-SA"/>
        </w:rPr>
        <w:t>из художественной мастерской в рамках выставки «Композиция – Конструкция – Производство. Русский авангард и современное искусство»</w:t>
      </w:r>
      <w:r>
        <w:rPr>
          <w:rFonts w:eastAsia="MS Mincho"/>
          <w:b w:val="false"/>
          <w:bCs w:val="false"/>
          <w:i/>
          <w:caps w:val="false"/>
          <w:smallCaps w:val="false"/>
          <w:u w:val="none"/>
          <w:lang w:val="ru-RU" w:bidi="ar-SA"/>
        </w:rPr>
        <w:t xml:space="preserve">, </w:t>
      </w:r>
      <w:r>
        <w:rPr>
          <w:rFonts w:eastAsia="MS Mincho"/>
          <w:b w:val="false"/>
          <w:bCs w:val="false"/>
          <w:caps w:val="false"/>
          <w:smallCaps w:val="false"/>
          <w:u w:val="none"/>
          <w:lang w:val="ru-RU" w:bidi="ar-SA"/>
        </w:rPr>
        <w:t>2012 /</w:t>
      </w:r>
      <w:r>
        <w:rPr>
          <w:rFonts w:eastAsia="MS Mincho"/>
          <w:b w:val="false"/>
          <w:bCs w:val="false"/>
          <w:i/>
          <w:caps w:val="false"/>
          <w:smallCaps w:val="false"/>
          <w:u w:val="none"/>
          <w:lang w:val="ru-RU" w:bidi="ar-SA"/>
        </w:rPr>
        <w:t xml:space="preserve"> </w:t>
      </w:r>
      <w:r>
        <w:rPr>
          <w:rFonts w:eastAsia="MS Mincho"/>
          <w:b/>
          <w:bCs/>
          <w:i w:val="false"/>
          <w:iCs w:val="false"/>
          <w:caps w:val="false"/>
          <w:smallCaps w:val="false"/>
          <w:u w:val="none"/>
          <w:lang w:val="ru-RU" w:bidi="ar-SA"/>
        </w:rPr>
        <w:t>Мария</w:t>
      </w:r>
      <w:r>
        <w:rPr>
          <w:rFonts w:eastAsia="MS Mincho"/>
          <w:b w:val="false"/>
          <w:bCs w:val="false"/>
          <w:i w:val="false"/>
          <w:iCs w:val="false"/>
          <w:caps w:val="false"/>
          <w:smallCaps w:val="false"/>
          <w:u w:val="none"/>
          <w:lang w:val="ru-RU" w:bidi="ar-SA"/>
        </w:rPr>
        <w:t xml:space="preserve"> </w:t>
      </w:r>
      <w:r>
        <w:rPr>
          <w:rFonts w:eastAsia="MS Mincho"/>
          <w:b/>
          <w:bCs/>
          <w:i w:val="false"/>
          <w:iCs w:val="false"/>
          <w:caps w:val="false"/>
          <w:smallCaps w:val="false"/>
          <w:u w:val="none"/>
          <w:lang w:val="ru-RU" w:bidi="ar-SA"/>
        </w:rPr>
        <w:t>Лоизиду</w:t>
      </w:r>
      <w:r>
        <w:rPr>
          <w:rFonts w:eastAsia="MS Mincho"/>
          <w:b w:val="false"/>
          <w:bCs w:val="false"/>
          <w:i w:val="false"/>
          <w:iCs w:val="false"/>
          <w:caps w:val="false"/>
          <w:smallCaps w:val="false"/>
          <w:u w:val="none"/>
          <w:lang w:val="ru-RU" w:bidi="ar-SA"/>
        </w:rPr>
        <w:t xml:space="preserve">, </w:t>
      </w:r>
      <w:r>
        <w:rPr>
          <w:rFonts w:eastAsia="MS Mincho"/>
          <w:b w:val="false"/>
          <w:bCs w:val="false"/>
          <w:i/>
          <w:iCs/>
          <w:caps w:val="false"/>
          <w:smallCaps w:val="false"/>
          <w:u w:val="none"/>
          <w:lang w:val="ru-RU" w:bidi="ar-SA"/>
        </w:rPr>
        <w:t>Драгоман, его гнев и девять дев, 1992</w:t>
      </w:r>
      <w:r>
        <w:rPr>
          <w:rFonts w:eastAsia="MS Mincho"/>
          <w:b w:val="false"/>
          <w:bCs w:val="false"/>
          <w:i/>
          <w:caps w:val="false"/>
          <w:smallCaps w:val="false"/>
          <w:u w:val="none"/>
          <w:lang w:val="ru-RU" w:bidi="ar-SA"/>
        </w:rPr>
        <w:t xml:space="preserve"> / </w:t>
      </w:r>
      <w:r>
        <w:rPr>
          <w:rFonts w:eastAsia="MS Mincho"/>
          <w:b/>
          <w:bCs/>
          <w:i w:val="false"/>
          <w:iCs w:val="false"/>
          <w:caps w:val="false"/>
          <w:smallCaps w:val="false"/>
          <w:u w:val="none"/>
          <w:lang w:val="ru-RU" w:bidi="ar-SA"/>
        </w:rPr>
        <w:t>Эва</w:t>
      </w:r>
      <w:r>
        <w:rPr>
          <w:rFonts w:eastAsia="MS Mincho"/>
          <w:b w:val="false"/>
          <w:bCs w:val="false"/>
          <w:i w:val="false"/>
          <w:iCs w:val="false"/>
          <w:caps w:val="false"/>
          <w:smallCaps w:val="false"/>
          <w:u w:val="none"/>
          <w:lang w:val="ru-RU" w:bidi="ar-SA"/>
        </w:rPr>
        <w:t xml:space="preserve"> </w:t>
      </w:r>
      <w:r>
        <w:rPr>
          <w:rFonts w:eastAsia="MS Mincho"/>
          <w:b/>
          <w:bCs/>
          <w:i w:val="false"/>
          <w:iCs w:val="false"/>
          <w:caps w:val="false"/>
          <w:smallCaps w:val="false"/>
          <w:u w:val="none"/>
          <w:lang w:val="ru-RU" w:bidi="ar-SA"/>
        </w:rPr>
        <w:t xml:space="preserve">Маратаки </w:t>
      </w:r>
      <w:r>
        <w:rPr>
          <w:rFonts w:eastAsia="MS Mincho"/>
          <w:b w:val="false"/>
          <w:bCs w:val="false"/>
          <w:i w:val="false"/>
          <w:iCs w:val="false"/>
          <w:caps w:val="false"/>
          <w:smallCaps w:val="false"/>
          <w:u w:val="none"/>
          <w:lang w:val="ru-RU" w:bidi="ar-SA"/>
        </w:rPr>
        <w:t>(в сотрудничестве с Джулией Касартелли),</w:t>
      </w:r>
      <w:r>
        <w:rPr>
          <w:rFonts w:eastAsia="MS Mincho"/>
          <w:b/>
          <w:bCs w:val="false"/>
          <w:caps w:val="false"/>
          <w:smallCaps w:val="false"/>
          <w:u w:val="none"/>
          <w:lang w:val="ru-RU" w:bidi="ar-SA"/>
        </w:rPr>
        <w:t xml:space="preserve"> </w:t>
      </w:r>
      <w:r>
        <w:rPr>
          <w:rFonts w:eastAsia="MS Mincho"/>
          <w:b w:val="false"/>
          <w:bCs w:val="false"/>
          <w:i/>
          <w:caps w:val="false"/>
          <w:smallCaps w:val="false"/>
          <w:u w:val="none"/>
          <w:lang w:val="ru-RU" w:bidi="ar-SA"/>
        </w:rPr>
        <w:t>Клементина</w:t>
      </w:r>
      <w:r>
        <w:rPr>
          <w:rFonts w:eastAsia="MS Mincho"/>
          <w:b w:val="false"/>
          <w:bCs w:val="false"/>
          <w:caps w:val="false"/>
          <w:smallCaps w:val="false"/>
          <w:u w:val="none"/>
          <w:lang w:val="ru-RU" w:bidi="ar-SA"/>
        </w:rPr>
        <w:t xml:space="preserve">, 2015 / </w:t>
      </w:r>
      <w:r>
        <w:rPr>
          <w:rFonts w:eastAsia="MS Mincho"/>
          <w:b/>
          <w:bCs/>
          <w:caps w:val="false"/>
          <w:smallCaps w:val="false"/>
          <w:u w:val="none"/>
          <w:lang w:val="ru-RU" w:bidi="ar-SA"/>
        </w:rPr>
        <w:t>Деспина Меймароглу</w:t>
      </w:r>
      <w:r>
        <w:rPr>
          <w:rFonts w:eastAsia="MS Mincho"/>
          <w:b w:val="false"/>
          <w:bCs w:val="false"/>
          <w:caps w:val="false"/>
          <w:smallCaps w:val="false"/>
          <w:u w:val="none"/>
          <w:lang w:val="ru-RU" w:bidi="ar-SA"/>
        </w:rPr>
        <w:t>,</w:t>
      </w:r>
      <w:r>
        <w:rPr>
          <w:rFonts w:eastAsia="MS Mincho"/>
          <w:b/>
          <w:bCs w:val="false"/>
          <w:caps w:val="false"/>
          <w:smallCaps w:val="false"/>
          <w:u w:val="none"/>
          <w:lang w:val="ru-RU" w:bidi="ar-SA"/>
        </w:rPr>
        <w:t xml:space="preserve"> </w:t>
      </w:r>
      <w:r>
        <w:rPr>
          <w:rFonts w:eastAsia="MS Mincho"/>
          <w:b w:val="false"/>
          <w:bCs w:val="false"/>
          <w:i/>
          <w:iCs/>
          <w:caps w:val="false"/>
          <w:smallCaps w:val="false"/>
          <w:u w:val="none"/>
          <w:lang w:val="ru-RU" w:bidi="ar-SA"/>
        </w:rPr>
        <w:t>Если</w:t>
      </w:r>
      <w:r>
        <w:rPr>
          <w:rFonts w:eastAsia="MS Mincho"/>
          <w:b w:val="false"/>
          <w:bCs w:val="false"/>
          <w:i/>
          <w:caps w:val="false"/>
          <w:smallCaps w:val="false"/>
          <w:u w:val="none"/>
          <w:lang w:val="ru-RU" w:bidi="ar-SA"/>
        </w:rPr>
        <w:t xml:space="preserve"> увидишь львиные зубы, не думай, что лев тебе улыбается, </w:t>
      </w:r>
      <w:r>
        <w:rPr>
          <w:rFonts w:eastAsia="MS Mincho"/>
          <w:b w:val="false"/>
          <w:bCs w:val="false"/>
          <w:caps w:val="false"/>
          <w:smallCaps w:val="false"/>
          <w:u w:val="none"/>
          <w:lang w:val="ru-RU" w:bidi="ar-SA"/>
        </w:rPr>
        <w:t>2013</w:t>
      </w:r>
      <w:r>
        <w:rPr>
          <w:rFonts w:eastAsia="MS Mincho"/>
          <w:b w:val="false"/>
          <w:bCs w:val="false"/>
          <w:i/>
          <w:caps w:val="false"/>
          <w:smallCaps w:val="false"/>
          <w:u w:val="none"/>
          <w:lang w:val="ru-RU" w:bidi="ar-SA"/>
        </w:rPr>
        <w:t xml:space="preserve"> / </w:t>
      </w:r>
      <w:r>
        <w:rPr>
          <w:rFonts w:eastAsia="MS Mincho"/>
          <w:b/>
          <w:bCs/>
          <w:i w:val="false"/>
          <w:iCs w:val="false"/>
          <w:caps w:val="false"/>
          <w:smallCaps w:val="false"/>
          <w:u w:val="none"/>
          <w:lang w:val="ru-RU" w:bidi="ar-SA"/>
        </w:rPr>
        <w:t>Мария Пападимитриу</w:t>
      </w:r>
      <w:r>
        <w:rPr>
          <w:rFonts w:eastAsia="MS Mincho"/>
          <w:b w:val="false"/>
          <w:bCs w:val="false"/>
          <w:caps w:val="false"/>
          <w:smallCaps w:val="false"/>
          <w:u w:val="none"/>
          <w:lang w:val="ru-RU" w:bidi="ar-SA"/>
        </w:rPr>
        <w:t xml:space="preserve">, </w:t>
      </w:r>
      <w:r>
        <w:rPr>
          <w:rFonts w:eastAsia="MS Mincho"/>
          <w:b w:val="false"/>
          <w:bCs w:val="false"/>
          <w:i/>
          <w:iCs/>
          <w:caps w:val="false"/>
          <w:smallCaps w:val="false"/>
          <w:u w:val="none"/>
          <w:lang w:val="ru-RU" w:bidi="ar-SA"/>
        </w:rPr>
        <w:t>ФIRMA</w:t>
      </w:r>
      <w:r>
        <w:rPr>
          <w:rFonts w:eastAsia="MS Mincho"/>
          <w:b w:val="false"/>
          <w:bCs w:val="false"/>
          <w:i/>
          <w:caps w:val="false"/>
          <w:smallCaps w:val="false"/>
          <w:u w:val="none"/>
          <w:lang w:val="ru-RU" w:bidi="ar-SA"/>
        </w:rPr>
        <w:t xml:space="preserve"> Gypsy Globales, </w:t>
      </w:r>
      <w:r>
        <w:rPr>
          <w:rFonts w:eastAsia="MS Mincho"/>
          <w:b w:val="false"/>
          <w:bCs w:val="false"/>
          <w:caps w:val="false"/>
          <w:smallCaps w:val="false"/>
          <w:u w:val="none"/>
          <w:lang w:val="ru-RU" w:bidi="ar-SA"/>
        </w:rPr>
        <w:t>2014</w:t>
      </w:r>
      <w:r>
        <w:rPr>
          <w:rFonts w:eastAsia="MS Mincho"/>
          <w:b w:val="false"/>
          <w:bCs w:val="false"/>
          <w:i/>
          <w:caps w:val="false"/>
          <w:smallCaps w:val="false"/>
          <w:u w:val="none"/>
          <w:lang w:val="ru-RU" w:bidi="ar-SA"/>
        </w:rPr>
        <w:t xml:space="preserve"> / </w:t>
      </w:r>
      <w:r>
        <w:rPr>
          <w:rFonts w:eastAsia="MS Mincho"/>
          <w:b/>
          <w:bCs/>
          <w:i w:val="false"/>
          <w:iCs w:val="false"/>
          <w:caps w:val="false"/>
          <w:smallCaps w:val="false"/>
          <w:u w:val="none"/>
          <w:lang w:val="ru-RU" w:bidi="ar-SA"/>
        </w:rPr>
        <w:t>Йоргос Тсерионис</w:t>
      </w:r>
      <w:r>
        <w:rPr>
          <w:rFonts w:eastAsia="MS Mincho"/>
          <w:b w:val="false"/>
          <w:bCs w:val="false"/>
          <w:i/>
          <w:caps w:val="false"/>
          <w:smallCaps w:val="false"/>
          <w:u w:val="none"/>
          <w:lang w:val="ru-RU" w:bidi="ar-SA"/>
        </w:rPr>
        <w:t>, Незнакомый гость</w:t>
      </w:r>
      <w:r>
        <w:rPr>
          <w:rFonts w:eastAsia="MS Mincho"/>
          <w:b w:val="false"/>
          <w:bCs w:val="false"/>
          <w:i w:val="false"/>
          <w:iCs w:val="false"/>
          <w:caps w:val="false"/>
          <w:smallCaps w:val="false"/>
          <w:u w:val="none"/>
          <w:lang w:val="ru-RU" w:bidi="ar-SA"/>
        </w:rPr>
        <w:t>, 2009</w:t>
      </w:r>
      <w:r>
        <w:rPr>
          <w:rFonts w:eastAsia="MS Mincho"/>
          <w:b w:val="false"/>
          <w:bCs w:val="false"/>
          <w:i/>
          <w:iCs/>
          <w:caps w:val="false"/>
          <w:smallCaps w:val="false"/>
          <w:u w:val="none"/>
          <w:lang w:val="ru-RU" w:bidi="ar-SA"/>
        </w:rPr>
        <w:t xml:space="preserve"> </w:t>
      </w:r>
      <w:r>
        <w:rPr>
          <w:rFonts w:eastAsia="MS Mincho"/>
          <w:b w:val="false"/>
          <w:bCs w:val="false"/>
          <w:i/>
          <w:caps w:val="false"/>
          <w:smallCaps w:val="false"/>
          <w:u w:val="none"/>
          <w:lang w:val="ru-RU" w:bidi="ar-SA"/>
        </w:rPr>
        <w:t xml:space="preserve">/ </w:t>
      </w:r>
      <w:r>
        <w:rPr>
          <w:rFonts w:eastAsia="MS Mincho"/>
          <w:b/>
          <w:bCs w:val="false"/>
          <w:caps w:val="false"/>
          <w:smallCaps w:val="false"/>
          <w:u w:val="none"/>
          <w:lang w:val="ru-RU" w:bidi="ar-SA"/>
        </w:rPr>
        <w:t>Анастасия Мина</w:t>
      </w:r>
      <w:r>
        <w:rPr>
          <w:rFonts w:eastAsia="MS Mincho"/>
          <w:b w:val="false"/>
          <w:bCs w:val="false"/>
          <w:i/>
          <w:caps w:val="false"/>
          <w:smallCaps w:val="false"/>
          <w:u w:val="none"/>
          <w:lang w:val="ru-RU" w:bidi="ar-SA"/>
        </w:rPr>
        <w:t xml:space="preserve">, </w:t>
      </w:r>
      <w:r>
        <w:rPr>
          <w:rFonts w:eastAsia="MS Mincho"/>
          <w:b/>
          <w:bCs/>
          <w:i w:val="false"/>
          <w:iCs w:val="false"/>
          <w:caps w:val="false"/>
          <w:smallCaps w:val="false"/>
          <w:u w:val="none"/>
          <w:lang w:val="ru-RU" w:bidi="ar-SA"/>
        </w:rPr>
        <w:t>Мария Икономопулу</w:t>
      </w:r>
      <w:r>
        <w:rPr>
          <w:rFonts w:eastAsia="MS Mincho"/>
          <w:b w:val="false"/>
          <w:bCs w:val="false"/>
          <w:i/>
          <w:caps w:val="false"/>
          <w:smallCaps w:val="false"/>
          <w:u w:val="none"/>
          <w:lang w:val="ru-RU" w:bidi="ar-SA"/>
        </w:rPr>
        <w:t xml:space="preserve">, syn[chrono]sides, 2015 / </w:t>
      </w:r>
      <w:r>
        <w:rPr>
          <w:rFonts w:eastAsia="MS Mincho"/>
          <w:b/>
          <w:bCs/>
          <w:i w:val="false"/>
          <w:iCs w:val="false"/>
          <w:caps w:val="false"/>
          <w:smallCaps w:val="false"/>
          <w:u w:val="none"/>
          <w:lang w:val="ru-RU" w:bidi="ar-SA"/>
        </w:rPr>
        <w:t>Ифигения Сдуку</w:t>
      </w:r>
      <w:r>
        <w:rPr>
          <w:rFonts w:eastAsia="MS Mincho"/>
          <w:b w:val="false"/>
          <w:bCs w:val="false"/>
          <w:i/>
          <w:caps w:val="false"/>
          <w:smallCaps w:val="false"/>
          <w:u w:val="none"/>
          <w:lang w:val="ru-RU" w:bidi="ar-SA"/>
        </w:rPr>
        <w:t xml:space="preserve">, </w:t>
      </w:r>
      <w:r>
        <w:rPr>
          <w:rFonts w:eastAsia="MS Mincho"/>
          <w:b w:val="false"/>
          <w:bCs w:val="false"/>
          <w:caps w:val="false"/>
          <w:smallCaps w:val="false"/>
          <w:u w:val="none"/>
          <w:lang w:val="ru-RU" w:bidi="ar-SA"/>
        </w:rPr>
        <w:t xml:space="preserve">(2 работы) </w:t>
      </w:r>
      <w:r>
        <w:rPr>
          <w:rFonts w:eastAsia="MS Mincho"/>
          <w:b w:val="false"/>
          <w:bCs w:val="false"/>
          <w:i/>
          <w:caps w:val="false"/>
          <w:smallCaps w:val="false"/>
          <w:u w:val="none"/>
          <w:lang w:val="ru-RU" w:bidi="ar-SA"/>
        </w:rPr>
        <w:t xml:space="preserve"> </w:t>
      </w:r>
      <w:r>
        <w:rPr>
          <w:rFonts w:eastAsia="Calibri" w:cs="" w:cstheme="minorBidi" w:eastAsiaTheme="minorHAnsi"/>
          <w:b w:val="false"/>
          <w:bCs w:val="false"/>
          <w:i/>
          <w:caps w:val="false"/>
          <w:smallCaps w:val="false"/>
          <w:u w:val="none"/>
          <w:lang w:val="ru-RU" w:bidi="ar-SA"/>
        </w:rPr>
        <w:t xml:space="preserve">Панипантум 2, </w:t>
      </w:r>
      <w:r>
        <w:rPr>
          <w:rFonts w:eastAsia="Calibri" w:cs="" w:cstheme="minorBidi" w:eastAsiaTheme="minorHAnsi"/>
          <w:b w:val="false"/>
          <w:bCs w:val="false"/>
          <w:caps w:val="false"/>
          <w:smallCaps w:val="false"/>
          <w:u w:val="none"/>
          <w:lang w:val="ru-RU" w:bidi="ar-SA"/>
        </w:rPr>
        <w:t>2015</w:t>
      </w:r>
      <w:r>
        <w:rPr>
          <w:rFonts w:eastAsia="Calibri" w:cs="" w:cstheme="minorBidi" w:eastAsiaTheme="minorHAnsi"/>
          <w:b w:val="false"/>
          <w:bCs w:val="false"/>
          <w:i/>
          <w:caps w:val="false"/>
          <w:smallCaps w:val="false"/>
          <w:u w:val="none"/>
          <w:lang w:val="ru-RU" w:bidi="ar-SA"/>
        </w:rPr>
        <w:t xml:space="preserve">, κρόκιον </w:t>
      </w:r>
      <w:r>
        <w:rPr>
          <w:rFonts w:eastAsia="MS Mincho" w:cs="" w:ascii="Times New Roman" w:hAnsi="Times New Roman" w:cstheme="minorBidi"/>
          <w:b w:val="false"/>
          <w:bCs w:val="false"/>
          <w:i/>
          <w:caps w:val="false"/>
          <w:smallCaps w:val="false"/>
          <w:u w:val="none"/>
          <w:lang w:val="ru-RU" w:bidi="ar-SA"/>
        </w:rPr>
        <w:t>ὠ</w:t>
      </w:r>
      <w:r>
        <w:rPr>
          <w:rFonts w:eastAsia="Calibri" w:cs="" w:cstheme="minorBidi" w:eastAsiaTheme="minorHAnsi"/>
          <w:b w:val="false"/>
          <w:bCs w:val="false"/>
          <w:i/>
          <w:caps w:val="false"/>
          <w:smallCaps w:val="false"/>
          <w:u w:val="none"/>
          <w:lang w:val="ru-RU" w:bidi="ar-SA"/>
        </w:rPr>
        <w:t xml:space="preserve">θέω, </w:t>
      </w:r>
      <w:r>
        <w:rPr>
          <w:rFonts w:eastAsia="Calibri" w:cs="" w:cstheme="minorBidi" w:eastAsiaTheme="minorHAnsi"/>
          <w:b w:val="false"/>
          <w:bCs w:val="false"/>
          <w:caps w:val="false"/>
          <w:smallCaps w:val="false"/>
          <w:u w:val="none"/>
          <w:lang w:val="ru-RU" w:bidi="ar-SA"/>
        </w:rPr>
        <w:t>2016</w:t>
      </w:r>
      <w:r>
        <w:rPr>
          <w:rFonts w:eastAsia="MS Mincho"/>
          <w:b w:val="false"/>
          <w:bCs w:val="false"/>
          <w:caps w:val="false"/>
          <w:smallCaps w:val="false"/>
          <w:u w:val="none"/>
          <w:lang w:val="ru-RU" w:bidi="ar-SA"/>
        </w:rPr>
        <w:t xml:space="preserve"> / </w:t>
      </w:r>
      <w:r>
        <w:rPr>
          <w:rFonts w:eastAsia="MS Mincho"/>
          <w:b/>
          <w:bCs/>
          <w:caps w:val="false"/>
          <w:smallCaps w:val="false"/>
          <w:u w:val="none"/>
          <w:lang w:val="ru-RU" w:bidi="ar-SA"/>
        </w:rPr>
        <w:t>Мариос Элефтериадис</w:t>
      </w:r>
      <w:r>
        <w:rPr>
          <w:rFonts w:eastAsia="MS Mincho"/>
          <w:b w:val="false"/>
          <w:bCs w:val="false"/>
          <w:caps w:val="false"/>
          <w:smallCaps w:val="false"/>
          <w:u w:val="none"/>
          <w:lang w:val="ru-RU" w:bidi="ar-SA"/>
        </w:rPr>
        <w:t xml:space="preserve">, </w:t>
      </w:r>
      <w:r>
        <w:rPr>
          <w:rFonts w:eastAsia="MS Mincho"/>
          <w:b w:val="false"/>
          <w:bCs w:val="false"/>
          <w:i/>
          <w:iCs/>
          <w:caps w:val="false"/>
          <w:smallCaps w:val="false"/>
          <w:u w:val="none"/>
          <w:lang w:val="ru-RU" w:bidi="ar-SA"/>
        </w:rPr>
        <w:t>Альбом-монография</w:t>
      </w:r>
      <w:r>
        <w:rPr>
          <w:rFonts w:eastAsia="MS Mincho"/>
          <w:b w:val="false"/>
          <w:bCs w:val="false"/>
          <w:caps w:val="false"/>
          <w:smallCaps w:val="false"/>
          <w:u w:val="none"/>
          <w:lang w:val="ru-RU" w:bidi="ar-SA"/>
        </w:rPr>
        <w:t xml:space="preserve"> / </w:t>
      </w:r>
      <w:r>
        <w:rPr>
          <w:rFonts w:eastAsia="MS Mincho"/>
          <w:b/>
          <w:bCs/>
          <w:caps w:val="false"/>
          <w:smallCaps w:val="false"/>
          <w:u w:val="none"/>
          <w:lang w:val="ru-RU" w:bidi="ar-SA"/>
        </w:rPr>
        <w:t>Лизи Каллига</w:t>
      </w:r>
      <w:r>
        <w:rPr>
          <w:rFonts w:eastAsia="MS Mincho"/>
          <w:b w:val="false"/>
          <w:bCs w:val="false"/>
          <w:caps w:val="false"/>
          <w:smallCaps w:val="false"/>
          <w:u w:val="none"/>
          <w:lang w:val="ru-RU" w:bidi="ar-SA"/>
        </w:rPr>
        <w:t>,</w:t>
      </w:r>
      <w:r>
        <w:rPr>
          <w:rFonts w:eastAsia="MS Mincho"/>
          <w:b/>
          <w:bCs w:val="false"/>
          <w:caps w:val="false"/>
          <w:smallCaps w:val="false"/>
          <w:u w:val="none"/>
          <w:lang w:val="ru-RU" w:bidi="ar-SA"/>
        </w:rPr>
        <w:t xml:space="preserve"> </w:t>
      </w:r>
      <w:r>
        <w:rPr>
          <w:rFonts w:eastAsia="MS Mincho"/>
          <w:b w:val="false"/>
          <w:bCs w:val="false"/>
          <w:i/>
          <w:iCs/>
          <w:caps w:val="false"/>
          <w:smallCaps w:val="false"/>
          <w:u w:val="none"/>
          <w:lang w:val="ru-RU" w:bidi="ar-SA"/>
        </w:rPr>
        <w:t>Эскиз с бумагой</w:t>
      </w:r>
      <w:r>
        <w:rPr>
          <w:rFonts w:eastAsia="MS Mincho"/>
          <w:b w:val="false"/>
          <w:bCs w:val="false"/>
          <w:i w:val="false"/>
          <w:iCs w:val="false"/>
          <w:caps w:val="false"/>
          <w:smallCaps w:val="false"/>
          <w:u w:val="none"/>
          <w:lang w:val="ru-RU" w:bidi="ar-SA"/>
        </w:rPr>
        <w:t>, 2010</w:t>
      </w:r>
      <w:r>
        <w:rPr>
          <w:rFonts w:eastAsia="MS Mincho"/>
          <w:b w:val="false"/>
          <w:bCs w:val="false"/>
          <w:i/>
          <w:caps w:val="false"/>
          <w:smallCaps w:val="false"/>
          <w:u w:val="none"/>
          <w:lang w:val="ru-RU" w:bidi="ar-SA"/>
        </w:rPr>
        <w:t xml:space="preserve"> / </w:t>
      </w:r>
      <w:r>
        <w:rPr>
          <w:rFonts w:eastAsia="MS Mincho"/>
          <w:b/>
          <w:bCs/>
          <w:i w:val="false"/>
          <w:iCs w:val="false"/>
          <w:caps w:val="false"/>
          <w:smallCaps w:val="false"/>
          <w:u w:val="none"/>
          <w:lang w:val="ru-RU" w:bidi="ar-SA"/>
        </w:rPr>
        <w:t>Лида Папаконстандину</w:t>
      </w:r>
      <w:r>
        <w:rPr>
          <w:rFonts w:eastAsia="MS Mincho"/>
          <w:b w:val="false"/>
          <w:bCs w:val="false"/>
          <w:caps w:val="false"/>
          <w:smallCaps w:val="false"/>
          <w:u w:val="none"/>
          <w:lang w:val="ru-RU" w:bidi="ar-SA"/>
        </w:rPr>
        <w:t>,</w:t>
      </w:r>
      <w:r>
        <w:rPr>
          <w:rFonts w:eastAsia="MS Mincho"/>
          <w:b/>
          <w:bCs w:val="false"/>
          <w:caps w:val="false"/>
          <w:smallCaps w:val="false"/>
          <w:u w:val="none"/>
          <w:lang w:val="ru-RU" w:bidi="ar-SA"/>
        </w:rPr>
        <w:t xml:space="preserve"> </w:t>
      </w:r>
      <w:r>
        <w:rPr>
          <w:rFonts w:eastAsia="MS Mincho"/>
          <w:b w:val="false"/>
          <w:bCs w:val="false"/>
          <w:i/>
          <w:iCs/>
          <w:caps w:val="false"/>
          <w:smallCaps w:val="false"/>
          <w:u w:val="none"/>
          <w:lang w:val="ru-RU" w:bidi="ar-SA"/>
        </w:rPr>
        <w:t>Тетрадь</w:t>
      </w:r>
      <w:r>
        <w:rPr>
          <w:rFonts w:eastAsia="MS Mincho"/>
          <w:b w:val="false"/>
          <w:bCs w:val="false"/>
          <w:i w:val="false"/>
          <w:iCs w:val="false"/>
          <w:caps w:val="false"/>
          <w:smallCaps w:val="false"/>
          <w:u w:val="none"/>
          <w:lang w:val="ru-RU" w:bidi="ar-SA"/>
        </w:rPr>
        <w:t>,</w:t>
      </w:r>
      <w:r>
        <w:rPr>
          <w:rFonts w:eastAsia="MS Mincho"/>
          <w:b w:val="false"/>
          <w:bCs w:val="false"/>
          <w:caps w:val="false"/>
          <w:smallCaps w:val="false"/>
          <w:u w:val="none"/>
          <w:lang w:val="ru-RU" w:bidi="ar-SA"/>
        </w:rPr>
        <w:t xml:space="preserve"> 1992 / </w:t>
      </w:r>
      <w:r>
        <w:rPr>
          <w:rFonts w:eastAsia="MS Mincho"/>
          <w:b/>
          <w:bCs/>
          <w:caps w:val="false"/>
          <w:smallCaps w:val="false"/>
          <w:u w:val="none"/>
          <w:lang w:val="ru-RU" w:bidi="ar-SA"/>
        </w:rPr>
        <w:t>Александрос</w:t>
      </w:r>
      <w:r>
        <w:rPr>
          <w:rFonts w:eastAsia="MS Mincho"/>
          <w:b w:val="false"/>
          <w:bCs w:val="false"/>
          <w:caps w:val="false"/>
          <w:smallCaps w:val="false"/>
          <w:u w:val="none"/>
          <w:lang w:val="ru-RU" w:bidi="ar-SA"/>
        </w:rPr>
        <w:t xml:space="preserve"> </w:t>
      </w:r>
      <w:r>
        <w:rPr>
          <w:rFonts w:eastAsia="MS Mincho"/>
          <w:b/>
          <w:bCs/>
          <w:caps w:val="false"/>
          <w:smallCaps w:val="false"/>
          <w:u w:val="none"/>
          <w:lang w:val="ru-RU" w:bidi="ar-SA"/>
        </w:rPr>
        <w:t>Маганиотис</w:t>
      </w:r>
      <w:r>
        <w:rPr>
          <w:rFonts w:eastAsia="MS Mincho"/>
          <w:b w:val="false"/>
          <w:bCs w:val="false"/>
          <w:i w:val="false"/>
          <w:iCs w:val="false"/>
          <w:caps w:val="false"/>
          <w:smallCaps w:val="false"/>
          <w:u w:val="none"/>
          <w:lang w:val="ru-RU" w:bidi="ar-SA"/>
        </w:rPr>
        <w:t>,</w:t>
      </w:r>
      <w:r>
        <w:rPr>
          <w:rFonts w:eastAsia="MS Mincho"/>
          <w:b w:val="false"/>
          <w:bCs w:val="false"/>
          <w:i/>
          <w:caps w:val="false"/>
          <w:smallCaps w:val="false"/>
          <w:u w:val="none"/>
          <w:lang w:val="ru-RU" w:bidi="ar-SA"/>
        </w:rPr>
        <w:t xml:space="preserve"> ПЕРВАЯ ЛЮБОВЬ, </w:t>
      </w:r>
      <w:r>
        <w:rPr>
          <w:rFonts w:eastAsia="MS Mincho"/>
          <w:b w:val="false"/>
          <w:bCs w:val="false"/>
          <w:caps w:val="false"/>
          <w:smallCaps w:val="false"/>
          <w:u w:val="none"/>
          <w:lang w:val="ru-RU" w:bidi="ar-SA"/>
        </w:rPr>
        <w:t>2010</w:t>
      </w:r>
      <w:r>
        <w:rPr>
          <w:rFonts w:eastAsia="MS Mincho"/>
          <w:b w:val="false"/>
          <w:bCs w:val="false"/>
          <w:i/>
          <w:caps w:val="false"/>
          <w:smallCaps w:val="false"/>
          <w:u w:val="none"/>
          <w:lang w:val="ru-RU" w:bidi="ar-SA"/>
        </w:rPr>
        <w:t xml:space="preserve"> / </w:t>
      </w:r>
      <w:r>
        <w:rPr>
          <w:rFonts w:eastAsia="MS Mincho"/>
          <w:b/>
          <w:bCs/>
          <w:i w:val="false"/>
          <w:iCs w:val="false"/>
          <w:caps w:val="false"/>
          <w:smallCaps w:val="false"/>
          <w:u w:val="none"/>
          <w:lang w:val="ru-RU" w:bidi="ar-SA"/>
        </w:rPr>
        <w:t>Михалис Арфарас</w:t>
      </w:r>
      <w:r>
        <w:rPr>
          <w:rFonts w:eastAsia="MS Mincho"/>
          <w:b w:val="false"/>
          <w:bCs w:val="false"/>
          <w:i/>
          <w:caps w:val="false"/>
          <w:smallCaps w:val="false"/>
          <w:u w:val="none"/>
          <w:lang w:val="ru-RU" w:bidi="ar-SA"/>
        </w:rPr>
        <w:t>, Стук времени</w:t>
      </w:r>
      <w:r>
        <w:rPr>
          <w:rFonts w:eastAsia="MS Mincho"/>
          <w:b w:val="false"/>
          <w:bCs w:val="false"/>
          <w:i w:val="false"/>
          <w:iCs w:val="false"/>
          <w:caps w:val="false"/>
          <w:smallCaps w:val="false"/>
          <w:u w:val="none"/>
          <w:lang w:val="ru-RU" w:bidi="ar-SA"/>
        </w:rPr>
        <w:t>,</w:t>
      </w:r>
      <w:r>
        <w:rPr>
          <w:rFonts w:eastAsia="MS Mincho"/>
          <w:b w:val="false"/>
          <w:bCs w:val="false"/>
          <w:i/>
          <w:caps w:val="false"/>
          <w:smallCaps w:val="false"/>
          <w:u w:val="none"/>
          <w:lang w:val="ru-RU" w:bidi="ar-SA"/>
        </w:rPr>
        <w:t xml:space="preserve"> </w:t>
      </w:r>
      <w:r>
        <w:rPr>
          <w:rFonts w:eastAsia="MS Mincho"/>
          <w:b w:val="false"/>
          <w:bCs w:val="false"/>
          <w:caps w:val="false"/>
          <w:smallCaps w:val="false"/>
          <w:u w:val="none"/>
          <w:lang w:val="ru-RU" w:bidi="ar-SA"/>
        </w:rPr>
        <w:t>2014</w:t>
      </w:r>
      <w:r>
        <w:rPr>
          <w:lang w:val="ru-RU" w:bidi="ar-SA"/>
        </w:rPr>
        <w:t>.</w:t>
      </w:r>
    </w:p>
    <w:p>
      <w:pPr>
        <w:pStyle w:val="NoSpacing"/>
        <w:ind w:right="-7" w:hanging="0"/>
        <w:jc w:val="both"/>
        <w:rPr>
          <w:lang w:val="ru-RU" w:bidi="ar-SA"/>
        </w:rPr>
      </w:pPr>
      <w:r>
        <w:rPr>
          <w:lang w:val="ru-RU" w:bidi="ar-SA"/>
        </w:rPr>
        <w:t xml:space="preserve">Лекции </w:t>
      </w:r>
      <w:r>
        <w:rPr>
          <w:lang w:val="ru-RU" w:bidi="ar-SA"/>
        </w:rPr>
        <w:t>по</w:t>
      </w:r>
      <w:r>
        <w:rPr>
          <w:lang w:val="ru-RU" w:bidi="ar-SA"/>
        </w:rPr>
        <w:t xml:space="preserve"> данн</w:t>
      </w:r>
      <w:r>
        <w:rPr>
          <w:lang w:val="ru-RU" w:bidi="ar-SA"/>
        </w:rPr>
        <w:t>ую</w:t>
      </w:r>
      <w:r>
        <w:rPr>
          <w:lang w:val="ru-RU" w:bidi="ar-SA"/>
        </w:rPr>
        <w:t xml:space="preserve"> тему прочитают </w:t>
      </w:r>
      <w:r>
        <w:rPr>
          <w:b/>
          <w:bCs/>
          <w:lang w:val="ru-RU" w:bidi="ar-SA"/>
        </w:rPr>
        <w:t>Мария</w:t>
      </w:r>
      <w:r>
        <w:rPr>
          <w:lang w:val="ru-RU" w:bidi="ar-SA"/>
        </w:rPr>
        <w:t xml:space="preserve"> </w:t>
      </w:r>
      <w:r>
        <w:rPr>
          <w:b/>
          <w:bCs/>
          <w:lang w:val="ru-RU" w:bidi="ar-SA"/>
        </w:rPr>
        <w:t>Цанцаноглу</w:t>
      </w:r>
      <w:r>
        <w:rPr>
          <w:lang w:val="ru-RU" w:bidi="ar-SA"/>
        </w:rPr>
        <w:t>, директор Государственного музе</w:t>
      </w:r>
      <w:r>
        <w:rPr>
          <w:lang w:val="ru-RU" w:bidi="ar-SA"/>
        </w:rPr>
        <w:t>я</w:t>
      </w:r>
      <w:r>
        <w:rPr>
          <w:lang w:val="ru-RU" w:bidi="ar-SA"/>
        </w:rPr>
        <w:t xml:space="preserve"> современного искусства, и </w:t>
      </w:r>
      <w:r>
        <w:rPr>
          <w:b/>
          <w:bCs/>
          <w:lang w:val="ru-RU" w:bidi="ar-SA"/>
        </w:rPr>
        <w:t>Ирини</w:t>
      </w:r>
      <w:r>
        <w:rPr>
          <w:lang w:val="ru-RU" w:bidi="ar-SA"/>
        </w:rPr>
        <w:t xml:space="preserve"> </w:t>
      </w:r>
      <w:r>
        <w:rPr>
          <w:b/>
          <w:bCs/>
          <w:lang w:val="ru-RU" w:bidi="ar-SA"/>
        </w:rPr>
        <w:t>Папаконстантину</w:t>
      </w:r>
      <w:r>
        <w:rPr>
          <w:lang w:val="ru-RU" w:bidi="ar-SA"/>
        </w:rPr>
        <w:t>, искусствовед, куратор ГМСИ.</w:t>
      </w:r>
    </w:p>
    <w:p>
      <w:pPr>
        <w:pStyle w:val="Normal"/>
        <w:jc w:val="both"/>
        <w:rPr>
          <w:lang w:val="ru-RU" w:bidi="ar-SA"/>
        </w:rPr>
      </w:pPr>
      <w:r>
        <w:rPr>
          <w:lang w:val="ru-RU" w:bidi="ar-SA"/>
        </w:rPr>
      </w:r>
    </w:p>
    <w:p>
      <w:pPr>
        <w:pStyle w:val="Normal"/>
        <w:jc w:val="both"/>
        <w:rPr>
          <w:lang w:val="ru-RU" w:bidi="ar-SA"/>
        </w:rPr>
      </w:pPr>
      <w:r>
        <w:rPr>
          <w:b/>
          <w:bCs/>
          <w:color w:val="C00000"/>
          <w:sz w:val="24"/>
          <w:szCs w:val="24"/>
          <w:lang w:val="ru-RU" w:bidi="ar-SA"/>
        </w:rPr>
        <w:t>МУЗЫКА</w:t>
      </w:r>
    </w:p>
    <w:p>
      <w:pPr>
        <w:pStyle w:val="Normal"/>
        <w:jc w:val="both"/>
        <w:rPr>
          <w:lang w:val="ru-RU" w:bidi="ar-SA"/>
        </w:rPr>
      </w:pPr>
      <w:r>
        <w:rPr>
          <w:b/>
          <w:bCs/>
          <w:lang w:val="ru-RU" w:bidi="ar-SA"/>
        </w:rPr>
        <w:t>Концерт Эвантии Ребуцика</w:t>
      </w:r>
    </w:p>
    <w:p>
      <w:pPr>
        <w:pStyle w:val="NoSpacing"/>
        <w:spacing w:lineRule="auto" w:line="276"/>
        <w:ind w:right="-766" w:hanging="0"/>
        <w:jc w:val="both"/>
        <w:rPr>
          <w:lang w:val="ru-RU" w:bidi="ar-SA"/>
        </w:rPr>
      </w:pPr>
      <w:r>
        <w:drawing>
          <wp:anchor behindDoc="0" distT="0" distB="0" distL="133350" distR="114300" simplePos="0" locked="0" layoutInCell="1" allowOverlap="1" relativeHeight="5">
            <wp:simplePos x="0" y="0"/>
            <wp:positionH relativeFrom="column">
              <wp:posOffset>4200525</wp:posOffset>
            </wp:positionH>
            <wp:positionV relativeFrom="paragraph">
              <wp:posOffset>76835</wp:posOffset>
            </wp:positionV>
            <wp:extent cx="1695450" cy="2560955"/>
            <wp:effectExtent l="0" t="0" r="0" b="0"/>
            <wp:wrapSquare wrapText="bothSides"/>
            <wp:docPr id="11" name="Εικόνα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-RU" w:bidi="ar-SA"/>
        </w:rPr>
        <w:t>В</w:t>
      </w:r>
      <w:r>
        <w:rPr>
          <w:lang w:val="ru-RU" w:bidi="ar-SA"/>
        </w:rPr>
        <w:t xml:space="preserve"> открытом пространстве выставочного павильона Эвантия Ребуцика и её музыканты постараются обнять своей музыкой всех зрителей.</w:t>
      </w:r>
      <w:r>
        <w:rPr>
          <w:i w:val="false"/>
          <w:iCs w:val="false"/>
          <w:lang w:val="ru-RU" w:bidi="ar-SA"/>
        </w:rPr>
        <w:t xml:space="preserve"> </w:t>
      </w:r>
      <w:r>
        <w:rPr>
          <w:rFonts w:eastAsia="Calibri" w:cs="Times New Roman"/>
          <w:i w:val="false"/>
          <w:iCs w:val="false"/>
          <w:lang w:val="ru-RU" w:bidi="ar-SA"/>
        </w:rPr>
        <w:t>Музыка объединяет людей, а композиции Ребуцик</w:t>
      </w:r>
      <w:r>
        <w:rPr>
          <w:rFonts w:eastAsia="Calibri" w:cs="Times New Roman"/>
          <w:i w:val="false"/>
          <w:iCs w:val="false"/>
          <w:lang w:val="ru-RU" w:bidi="ar-SA"/>
        </w:rPr>
        <w:t>а</w:t>
      </w:r>
      <w:r>
        <w:rPr>
          <w:rFonts w:eastAsia="Calibri" w:cs="Times New Roman"/>
          <w:i w:val="false"/>
          <w:iCs w:val="false"/>
          <w:lang w:val="ru-RU" w:bidi="ar-SA"/>
        </w:rPr>
        <w:t xml:space="preserve"> соединяют Восток и Запад. Песни из региона от Александрии до Константинополя, музыка из таких кинофильмов, как «Константинопольская кухня», «Южный ветер», «Nadide Hayiat», «Iftarlik Gazoz», «Ulak», «Babam ve oglum», а также из театральных постановок «Третий брак» и «Сирано», очару</w:t>
      </w:r>
      <w:r>
        <w:rPr>
          <w:rFonts w:eastAsia="Calibri" w:cs="Times New Roman"/>
          <w:i w:val="false"/>
          <w:iCs w:val="false"/>
          <w:lang w:val="ru-RU" w:bidi="ar-SA"/>
        </w:rPr>
        <w:t>е</w:t>
      </w:r>
      <w:r>
        <w:rPr>
          <w:rFonts w:eastAsia="Calibri" w:cs="Times New Roman"/>
          <w:i w:val="false"/>
          <w:iCs w:val="false"/>
          <w:lang w:val="ru-RU" w:bidi="ar-SA"/>
        </w:rPr>
        <w:t>т поклонников всех традиций. Вместе с ней выступят музыканты Андреас Симвулопулос (фортепиано), Панос Димитракопулос (канун) и Вангелис Карипис (ударные). Звукооператор — Никос Векирис</w:t>
      </w:r>
      <w:r>
        <w:rPr>
          <w:lang w:val="ru-RU" w:bidi="ar-SA"/>
        </w:rPr>
        <w:t>.</w:t>
      </w:r>
    </w:p>
    <w:p>
      <w:pPr>
        <w:pStyle w:val="NoSpacing"/>
        <w:spacing w:lineRule="auto" w:line="360"/>
        <w:ind w:left="-851" w:right="-766" w:hanging="0"/>
        <w:jc w:val="both"/>
        <w:rPr>
          <w:rFonts w:ascii="Arial" w:hAnsi="Arial" w:cs="Arial"/>
          <w:lang w:val="ru-RU" w:bidi="ar-SA"/>
        </w:rPr>
      </w:pPr>
      <w:r>
        <w:rPr>
          <w:rFonts w:cs="Arial" w:ascii="Arial" w:hAnsi="Arial"/>
          <w:lang w:val="ru-RU" w:bidi="ar-SA"/>
        </w:rPr>
      </w:r>
    </w:p>
    <w:p>
      <w:pPr>
        <w:pStyle w:val="Normal"/>
        <w:jc w:val="both"/>
        <w:rPr>
          <w:lang w:val="ru-RU" w:bidi="ar-SA"/>
        </w:rPr>
      </w:pPr>
      <w:r>
        <w:rPr>
          <w:b/>
          <w:bCs/>
          <w:color w:val="C00000"/>
          <w:sz w:val="24"/>
          <w:szCs w:val="24"/>
          <w:lang w:val="ru-RU" w:bidi="ar-SA"/>
        </w:rPr>
        <w:t>ЗАНЯТИЯ ПО ГРЕЧЕСКОМУ ЯЗЫКУ</w:t>
      </w:r>
    </w:p>
    <w:p>
      <w:pPr>
        <w:pStyle w:val="Normal"/>
        <w:jc w:val="both"/>
        <w:rPr>
          <w:lang w:val="ru-RU" w:bidi="ar-SA"/>
        </w:rPr>
      </w:pPr>
      <w:r>
        <w:rPr>
          <w:lang w:val="ru-RU" w:bidi="ar-SA"/>
        </w:rPr>
        <w:t xml:space="preserve">Опытные преподаватели отделения византийской и новогреческой филологии будут ежедневно проводить на выставке </w:t>
      </w:r>
      <w:r>
        <w:rPr>
          <w:b/>
          <w:bCs/>
          <w:lang w:val="ru-RU" w:bidi="ar-SA"/>
        </w:rPr>
        <w:t>занятия по греческому языку</w:t>
      </w:r>
      <w:r>
        <w:rPr>
          <w:lang w:val="ru-RU" w:bidi="ar-SA"/>
        </w:rPr>
        <w:t>. Благодаря поддержке Института неоэллинистики Салоникского университета им. Аристотеля на этих занятиях будут использова</w:t>
      </w:r>
      <w:r>
        <w:rPr>
          <w:lang w:val="ru-RU" w:bidi="ar-SA"/>
        </w:rPr>
        <w:t>ны</w:t>
      </w:r>
      <w:r>
        <w:rPr>
          <w:lang w:val="ru-RU" w:bidi="ar-SA"/>
        </w:rPr>
        <w:t xml:space="preserve"> учебники по древнегреческому и новогреческому языкам</w:t>
      </w:r>
      <w:bookmarkStart w:id="1" w:name="_GoBack"/>
      <w:bookmarkEnd w:id="1"/>
      <w:r>
        <w:rPr>
          <w:lang w:val="ru-RU" w:bidi="ar-SA"/>
        </w:rPr>
        <w:t xml:space="preserve">. </w:t>
      </w:r>
    </w:p>
    <w:p>
      <w:pPr>
        <w:pStyle w:val="Normal"/>
        <w:spacing w:lineRule="auto" w:line="240" w:before="0" w:after="0"/>
        <w:rPr>
          <w:lang w:val="ru-RU" w:bidi="ar-SA"/>
        </w:rPr>
      </w:pPr>
      <w:r>
        <w:rPr>
          <w:rFonts w:eastAsia="Calibri" w:cs=""/>
          <w:b/>
          <w:bCs/>
          <w:caps/>
          <w:color w:val="C00000"/>
          <w:sz w:val="22"/>
          <w:szCs w:val="22"/>
          <w:u w:val="none"/>
          <w:lang w:val="ru-RU" w:eastAsia="en-US" w:bidi="ar-SA"/>
        </w:rPr>
        <w:t>Греция - Почетный гость ΧΧΙΧ Московской международной книжной выставки-ярмарки (7-11/9/2016)</w:t>
      </w:r>
    </w:p>
    <w:p>
      <w:pPr>
        <w:pStyle w:val="Normal"/>
        <w:spacing w:lineRule="auto" w:line="240" w:before="0" w:after="0"/>
        <w:rPr>
          <w:rFonts w:eastAsia="Calibri" w:cs="Calibri" w:cstheme="minorHAnsi"/>
          <w:b/>
          <w:b/>
          <w:bCs/>
          <w:color w:val="00000A"/>
          <w:lang w:val="ru-RU" w:eastAsia="en-US" w:bidi="ar-SA"/>
        </w:rPr>
      </w:pPr>
      <w:r>
        <w:rPr>
          <w:rFonts w:eastAsia="Calibri" w:cs="Calibri" w:cstheme="minorHAnsi"/>
          <w:b/>
          <w:bCs/>
          <w:color w:val="00000A"/>
          <w:lang w:val="ru-RU" w:eastAsia="en-US" w:bidi="ar-SA"/>
        </w:rPr>
      </w:r>
    </w:p>
    <w:p>
      <w:pPr>
        <w:pStyle w:val="Normal"/>
        <w:spacing w:lineRule="auto" w:line="240" w:before="0" w:after="0"/>
        <w:rPr>
          <w:lang w:val="ru-RU" w:bidi="ar-SA"/>
        </w:rPr>
      </w:pPr>
      <w:r>
        <w:rPr>
          <w:rFonts w:eastAsia="Calibri" w:cs="Calibri" w:cstheme="minorHAnsi"/>
          <w:b/>
          <w:bCs/>
          <w:color w:val="00000A"/>
          <w:sz w:val="22"/>
          <w:szCs w:val="22"/>
          <w:u w:val="single"/>
          <w:lang w:val="ru-RU" w:eastAsia="en-US" w:bidi="ar-SA"/>
        </w:rPr>
        <w:t>ОРГАНИЗАТОРЫ</w:t>
      </w:r>
      <w:r>
        <w:rPr>
          <w:rFonts w:eastAsia="Calibri" w:cs="Calibri" w:cstheme="minorHAnsi"/>
          <w:b/>
          <w:color w:val="00000A"/>
          <w:sz w:val="22"/>
          <w:szCs w:val="22"/>
          <w:u w:val="single"/>
          <w:lang w:val="ru-RU" w:eastAsia="en-US" w:bidi="ar-SA"/>
        </w:rPr>
        <w:t>:</w:t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2"/>
          <w:szCs w:val="22"/>
        </w:rPr>
      </w:pPr>
      <w:r>
        <w:rPr>
          <w:rFonts w:cs="Calibri"/>
          <w:b w:val="false"/>
          <w:bCs w:val="false"/>
          <w:color w:val="000000"/>
          <w:sz w:val="22"/>
          <w:szCs w:val="22"/>
          <w:u w:val="none"/>
          <w:lang w:val="ru-RU" w:eastAsia="el-GR" w:bidi="ar-SA"/>
        </w:rPr>
        <w:br/>
      </w:r>
      <w:r>
        <w:rPr>
          <w:rFonts w:eastAsia="Calibri" w:cs="Calibri" w:cstheme="minorHAnsi"/>
          <w:b w:val="false"/>
          <w:bCs w:val="false"/>
          <w:caps/>
          <w:color w:val="00000A"/>
          <w:sz w:val="22"/>
          <w:szCs w:val="22"/>
          <w:u w:val="none"/>
          <w:lang w:val="ru-RU" w:eastAsia="en-US" w:bidi="ar-SA"/>
        </w:rPr>
        <w:t>Греческий фонд культуры</w:t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2"/>
          <w:szCs w:val="22"/>
        </w:rPr>
      </w:pPr>
      <w:r>
        <w:rPr>
          <w:rFonts w:eastAsia="Calibri" w:cs="Calibri" w:cstheme="minorHAnsi"/>
          <w:b w:val="false"/>
          <w:bCs w:val="false"/>
          <w:caps/>
          <w:color w:val="00000A"/>
          <w:sz w:val="22"/>
          <w:szCs w:val="22"/>
          <w:u w:val="none"/>
          <w:lang w:val="ru-RU" w:eastAsia="en-US" w:bidi="ar-SA"/>
        </w:rPr>
        <w:br/>
        <w:t>Под эгидой и при поддержке Министерства культуры и спорта Греции</w:t>
        <w:br/>
      </w:r>
    </w:p>
    <w:p>
      <w:pPr>
        <w:pStyle w:val="Normal"/>
        <w:spacing w:lineRule="auto" w:line="240" w:before="0" w:after="0"/>
        <w:rPr>
          <w:b/>
          <w:b/>
          <w:bCs/>
          <w:sz w:val="22"/>
          <w:szCs w:val="22"/>
          <w:u w:val="single"/>
        </w:rPr>
      </w:pPr>
      <w:r>
        <w:rPr>
          <w:rFonts w:eastAsia="Calibri" w:cs="Calibri" w:cstheme="minorHAnsi"/>
          <w:b/>
          <w:bCs/>
          <w:caps/>
          <w:color w:val="00000A"/>
          <w:sz w:val="22"/>
          <w:szCs w:val="22"/>
          <w:u w:val="single"/>
          <w:lang w:val="ru-RU" w:eastAsia="en-US" w:bidi="ar-SA"/>
        </w:rPr>
        <w:t>При поддержке</w:t>
      </w:r>
    </w:p>
    <w:p>
      <w:pPr>
        <w:pStyle w:val="Normal"/>
        <w:spacing w:lineRule="auto" w:line="240" w:before="0" w:after="0"/>
        <w:rPr>
          <w:rFonts w:eastAsia="Calibri" w:cs="Calibri" w:cstheme="minorHAnsi"/>
          <w:caps/>
          <w:color w:val="00000A"/>
          <w:lang w:val="ru-RU" w:eastAsia="en-US" w:bidi="ar-SA"/>
        </w:rPr>
      </w:pPr>
      <w:r>
        <w:rPr>
          <w:rFonts w:eastAsia="Calibri" w:cs="Calibri" w:cstheme="minorHAnsi"/>
          <w:caps/>
          <w:color w:val="00000A"/>
          <w:lang w:val="ru-RU" w:eastAsia="en-US" w:bidi="ar-SA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2"/>
          <w:szCs w:val="22"/>
          <w:u w:val="none"/>
        </w:rPr>
      </w:pPr>
      <w:r>
        <w:rPr>
          <w:rFonts w:eastAsia="Calibri" w:cs="Calibri" w:cstheme="minorHAnsi"/>
          <w:b w:val="false"/>
          <w:bCs w:val="false"/>
          <w:caps/>
          <w:color w:val="00000A"/>
          <w:sz w:val="22"/>
          <w:szCs w:val="22"/>
          <w:u w:val="none"/>
          <w:lang w:val="ru-RU" w:eastAsia="en-US" w:bidi="ar-SA"/>
        </w:rPr>
        <w:t>Фонда Онассиса / АРХИВа Кавафиса</w:t>
      </w:r>
    </w:p>
    <w:p>
      <w:pPr>
        <w:pStyle w:val="Normal"/>
        <w:spacing w:lineRule="auto" w:line="240" w:before="0" w:after="0"/>
        <w:rPr>
          <w:rFonts w:eastAsia="Calibri" w:cs="Calibri" w:cstheme="minorHAnsi"/>
          <w:caps/>
          <w:color w:val="00000A"/>
          <w:lang w:val="ru-RU" w:eastAsia="en-US" w:bidi="ar-SA"/>
        </w:rPr>
      </w:pPr>
      <w:r>
        <w:rPr>
          <w:rFonts w:eastAsia="Calibri" w:cs="Calibri" w:cstheme="minorHAnsi"/>
          <w:caps/>
          <w:color w:val="00000A"/>
          <w:lang w:val="ru-RU" w:eastAsia="en-US" w:bidi="ar-SA"/>
        </w:rPr>
      </w:r>
    </w:p>
    <w:p>
      <w:pPr>
        <w:pStyle w:val="Normal"/>
        <w:spacing w:lineRule="auto" w:line="240" w:before="0" w:after="0"/>
        <w:rPr>
          <w:lang w:val="ru-RU" w:bidi="ar-SA"/>
        </w:rPr>
      </w:pPr>
      <w:r>
        <w:rPr>
          <w:rFonts w:cs="Calibri" w:cstheme="minorHAnsi"/>
          <w:b/>
          <w:caps/>
          <w:u w:val="single"/>
          <w:lang w:val="ru-RU" w:bidi="ar-SA"/>
        </w:rPr>
        <w:t>В сотрудничестве с</w:t>
      </w:r>
    </w:p>
    <w:p>
      <w:pPr>
        <w:pStyle w:val="Normal"/>
        <w:spacing w:lineRule="auto" w:line="240" w:before="0" w:after="0"/>
        <w:rPr>
          <w:rFonts w:cs="Calibri" w:cstheme="minorHAnsi"/>
          <w:b/>
          <w:b/>
          <w:caps/>
          <w:u w:val="single"/>
          <w:lang w:val="ru-RU" w:bidi="ar-SA"/>
        </w:rPr>
      </w:pPr>
      <w:r>
        <w:rPr>
          <w:rFonts w:cs="Calibri" w:cstheme="minorHAnsi"/>
          <w:b/>
          <w:caps/>
          <w:u w:val="single"/>
          <w:lang w:val="ru-RU" w:bidi="ar-SA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</w:rPr>
      </w:pPr>
      <w:r>
        <w:rPr>
          <w:rFonts w:cs="Calibri"/>
          <w:b w:val="false"/>
          <w:bCs w:val="false"/>
          <w:caps/>
          <w:color w:val="000000"/>
          <w:sz w:val="22"/>
          <w:szCs w:val="22"/>
          <w:u w:val="none"/>
          <w:lang w:val="ru-RU" w:eastAsia="el-GR" w:bidi="ar-SA"/>
        </w:rPr>
        <w:t xml:space="preserve">Государственным музеем современного </w:t>
      </w:r>
      <w:r>
        <w:rPr>
          <w:rFonts w:cs="Calibri"/>
          <w:b w:val="false"/>
          <w:bCs w:val="false"/>
          <w:caps/>
          <w:color w:val="000000"/>
          <w:sz w:val="22"/>
          <w:szCs w:val="22"/>
          <w:lang w:val="ru-RU" w:eastAsia="el-GR" w:bidi="ar-SA"/>
        </w:rPr>
        <w:t>искусства</w:t>
      </w:r>
    </w:p>
    <w:p>
      <w:pPr>
        <w:pStyle w:val="Normal"/>
        <w:spacing w:lineRule="auto" w:line="240" w:before="0" w:after="0"/>
        <w:rPr>
          <w:rFonts w:cs="Calibri"/>
          <w:caps/>
          <w:color w:val="000000"/>
          <w:sz w:val="22"/>
          <w:szCs w:val="22"/>
          <w:lang w:val="ru-RU" w:eastAsia="el-GR" w:bidi="ar-SA"/>
        </w:rPr>
      </w:pPr>
      <w:r>
        <w:rPr>
          <w:rFonts w:cs="Calibri"/>
          <w:caps/>
          <w:color w:val="000000"/>
          <w:sz w:val="22"/>
          <w:szCs w:val="22"/>
          <w:lang w:val="ru-RU" w:eastAsia="el-GR" w:bidi="ar-SA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</w:rPr>
      </w:pPr>
      <w:r>
        <w:rPr>
          <w:rFonts w:cs="Calibri" w:cstheme="minorHAnsi"/>
          <w:b w:val="false"/>
          <w:bCs w:val="false"/>
          <w:caps/>
          <w:color w:val="000000"/>
          <w:sz w:val="22"/>
          <w:szCs w:val="22"/>
          <w:lang w:val="ru-RU" w:eastAsia="el-GR" w:bidi="ar-SA"/>
        </w:rPr>
        <w:t>ASIFA HELLAS – GREEKANIMATION.COM</w:t>
      </w:r>
    </w:p>
    <w:p>
      <w:pPr>
        <w:pStyle w:val="Normal"/>
        <w:spacing w:lineRule="auto" w:line="240" w:before="0" w:after="0"/>
        <w:rPr>
          <w:rFonts w:cs="Calibri" w:cstheme="minorHAnsi"/>
          <w:caps/>
          <w:color w:val="000000"/>
          <w:sz w:val="22"/>
          <w:szCs w:val="22"/>
          <w:lang w:val="ru-RU" w:eastAsia="el-GR" w:bidi="ar-SA"/>
        </w:rPr>
      </w:pPr>
      <w:r>
        <w:rPr>
          <w:rFonts w:cs="Calibri" w:cstheme="minorHAnsi"/>
          <w:caps/>
          <w:color w:val="000000"/>
          <w:sz w:val="22"/>
          <w:szCs w:val="22"/>
          <w:lang w:val="ru-RU" w:eastAsia="el-GR" w:bidi="ar-SA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</w:rPr>
      </w:pPr>
      <w:r>
        <w:rPr>
          <w:rFonts w:cs="Calibri" w:cstheme="minorHAnsi"/>
          <w:b w:val="false"/>
          <w:bCs w:val="false"/>
          <w:caps/>
          <w:sz w:val="22"/>
          <w:szCs w:val="22"/>
          <w:lang w:val="ru-RU" w:bidi="ar-SA"/>
        </w:rPr>
        <w:t>Киноархивом Греции</w:t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</w:rPr>
      </w:pPr>
      <w:r>
        <w:rPr>
          <w:rFonts w:cs="Calibri" w:cstheme="minorHAnsi"/>
          <w:b w:val="false"/>
          <w:bCs w:val="false"/>
          <w:caps/>
          <w:sz w:val="22"/>
          <w:szCs w:val="22"/>
          <w:lang w:val="ru-RU" w:bidi="ar-SA"/>
        </w:rPr>
        <w:br/>
        <w:t>Греческим киноцентром</w:t>
      </w:r>
    </w:p>
    <w:p>
      <w:pPr>
        <w:pStyle w:val="Normal"/>
        <w:spacing w:lineRule="auto" w:line="240" w:before="0" w:after="0"/>
        <w:rPr>
          <w:rFonts w:cs="Calibri" w:cstheme="minorHAnsi"/>
          <w:lang w:val="ru-RU" w:bidi="ar-SA"/>
        </w:rPr>
      </w:pPr>
      <w:r>
        <w:rPr>
          <w:rFonts w:cs="Calibri" w:cstheme="minorHAnsi"/>
          <w:lang w:val="ru-RU" w:bidi="ar-SA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</w:rPr>
      </w:pPr>
      <w:r>
        <w:rPr>
          <w:rFonts w:eastAsia="Calibri" w:cs="Calibri" w:cstheme="minorHAnsi"/>
          <w:b w:val="false"/>
          <w:bCs w:val="false"/>
          <w:caps/>
          <w:color w:val="00000A"/>
          <w:sz w:val="22"/>
          <w:szCs w:val="22"/>
          <w:lang w:val="ru-RU" w:eastAsia="en-US" w:bidi="ar-SA"/>
        </w:rPr>
        <w:t>Фондом М. Какоянниса</w:t>
      </w:r>
    </w:p>
    <w:p>
      <w:pPr>
        <w:pStyle w:val="Normal"/>
        <w:spacing w:lineRule="auto" w:line="240" w:before="0" w:after="0"/>
        <w:rPr>
          <w:rFonts w:eastAsia="Calibri" w:cs="Calibri" w:cstheme="minorHAnsi"/>
          <w:caps/>
          <w:color w:val="00000A"/>
          <w:sz w:val="22"/>
          <w:szCs w:val="22"/>
          <w:lang w:val="ru-RU" w:eastAsia="en-US" w:bidi="ar-SA"/>
        </w:rPr>
      </w:pPr>
      <w:r>
        <w:rPr>
          <w:rFonts w:eastAsia="Calibri" w:cs="Calibri" w:cstheme="minorHAnsi"/>
          <w:caps/>
          <w:color w:val="00000A"/>
          <w:sz w:val="22"/>
          <w:szCs w:val="22"/>
          <w:lang w:val="ru-RU" w:eastAsia="en-US" w:bidi="ar-SA"/>
        </w:rPr>
      </w:r>
    </w:p>
    <w:p>
      <w:pPr>
        <w:pStyle w:val="Normal"/>
        <w:spacing w:lineRule="auto" w:line="240" w:before="0" w:after="200"/>
        <w:rPr>
          <w:b w:val="false"/>
          <w:b w:val="false"/>
          <w:bCs w:val="false"/>
        </w:rPr>
      </w:pPr>
      <w:r>
        <w:rPr>
          <w:rFonts w:eastAsia="Calibri" w:cs="Calibri" w:cstheme="minorHAnsi"/>
          <w:b w:val="false"/>
          <w:bCs w:val="false"/>
          <w:caps/>
          <w:color w:val="00000A"/>
          <w:sz w:val="22"/>
          <w:szCs w:val="22"/>
          <w:lang w:val="ru-RU" w:eastAsia="en-US" w:bidi="ar-SA"/>
        </w:rPr>
        <w:t>Греческим советом по детской литературе (ΙΒΒΥ)</w:t>
      </w:r>
    </w:p>
    <w:p>
      <w:pPr>
        <w:pStyle w:val="Normal"/>
        <w:spacing w:lineRule="auto" w:line="240" w:before="0" w:after="200"/>
        <w:rPr>
          <w:b w:val="false"/>
          <w:b w:val="false"/>
          <w:bCs w:val="false"/>
        </w:rPr>
      </w:pPr>
      <w:r>
        <w:rPr>
          <w:rFonts w:eastAsia="Calibri" w:cs="Calibri" w:cstheme="minorHAnsi"/>
          <w:b w:val="false"/>
          <w:bCs w:val="false"/>
          <w:caps/>
          <w:color w:val="00000A"/>
          <w:sz w:val="22"/>
          <w:szCs w:val="22"/>
          <w:lang w:val="ru-RU" w:eastAsia="en-US" w:bidi="ar-SA"/>
        </w:rPr>
        <w:t>Посольством Греции в москве</w:t>
      </w:r>
    </w:p>
    <w:p>
      <w:pPr>
        <w:pStyle w:val="Normal"/>
        <w:spacing w:lineRule="auto" w:line="240" w:before="0" w:after="200"/>
        <w:rPr>
          <w:b w:val="false"/>
          <w:b w:val="false"/>
          <w:bCs w:val="false"/>
        </w:rPr>
      </w:pPr>
      <w:r>
        <w:rPr>
          <w:rFonts w:eastAsia="Calibri" w:cs="Calibri" w:cstheme="minorHAnsi"/>
          <w:b w:val="false"/>
          <w:bCs w:val="false"/>
          <w:caps/>
          <w:color w:val="00000A"/>
          <w:sz w:val="22"/>
          <w:szCs w:val="22"/>
          <w:lang w:val="ru-RU" w:eastAsia="en-US" w:bidi="ar-SA"/>
        </w:rPr>
        <w:t>Генеральным секретариатом Информации и коммуникации</w:t>
      </w:r>
    </w:p>
    <w:p>
      <w:pPr>
        <w:pStyle w:val="Normal"/>
        <w:spacing w:lineRule="auto" w:line="240" w:before="0" w:after="200"/>
        <w:rPr>
          <w:lang w:val="ru-RU" w:bidi="ar-SA"/>
        </w:rPr>
      </w:pPr>
      <w:r>
        <w:rPr>
          <w:rFonts w:eastAsia="Calibri" w:cs="Calibri" w:cstheme="minorHAnsi"/>
          <w:b w:val="false"/>
          <w:bCs w:val="false"/>
          <w:caps/>
          <w:color w:val="00000A"/>
          <w:sz w:val="22"/>
          <w:szCs w:val="22"/>
          <w:lang w:val="ru-RU" w:eastAsia="en-US" w:bidi="ar-SA"/>
        </w:rPr>
        <w:t>Отделением</w:t>
      </w:r>
      <w:r>
        <w:rPr>
          <w:rFonts w:eastAsia="Calibri" w:cs="Calibri" w:cstheme="minorHAnsi"/>
          <w:b w:val="false"/>
          <w:bCs w:val="false"/>
          <w:caps/>
          <w:color w:val="00000A"/>
          <w:sz w:val="22"/>
          <w:szCs w:val="22"/>
          <w:lang w:val="ru-RU" w:eastAsia="en-US" w:bidi="ar-SA"/>
        </w:rPr>
        <w:t xml:space="preserve"> византийской и новогреческой филологии МГУ им. М.В. Ломоносова </w:t>
      </w:r>
    </w:p>
    <w:p>
      <w:pPr>
        <w:pStyle w:val="Normal"/>
        <w:spacing w:lineRule="auto" w:line="240" w:before="0" w:after="200"/>
        <w:rPr>
          <w:rFonts w:eastAsia="Calibri" w:cs="Calibri" w:cstheme="minorHAnsi"/>
          <w:caps/>
          <w:color w:val="00000A"/>
          <w:sz w:val="22"/>
          <w:szCs w:val="22"/>
          <w:lang w:val="ru-RU" w:eastAsia="en-US" w:bidi="ar-SA"/>
        </w:rPr>
      </w:pPr>
      <w:r>
        <w:rPr>
          <w:rFonts w:eastAsia="Calibri" w:cs="Calibri" w:cstheme="minorHAnsi"/>
          <w:caps/>
          <w:color w:val="00000A"/>
          <w:sz w:val="22"/>
          <w:szCs w:val="22"/>
          <w:lang w:val="ru-RU" w:eastAsia="en-US" w:bidi="ar-SA"/>
        </w:rPr>
      </w:r>
    </w:p>
    <w:p>
      <w:pPr>
        <w:pStyle w:val="NoSpacing"/>
        <w:ind w:left="0" w:hanging="0"/>
        <w:rPr>
          <w:lang w:val="ru-RU" w:bidi="ar-SA"/>
        </w:rPr>
      </w:pPr>
      <w:r>
        <w:rPr>
          <w:rFonts w:eastAsia="Calibri" w:cs="Calibri" w:cstheme="minorHAnsi" w:eastAsiaTheme="minorHAnsi"/>
          <w:b/>
          <w:i w:val="false"/>
          <w:iCs w:val="false"/>
          <w:sz w:val="22"/>
          <w:szCs w:val="22"/>
          <w:u w:val="none"/>
          <w:lang w:val="ru-RU" w:bidi="ar-SA"/>
        </w:rPr>
        <w:t>Греческий фонд культуры благодарит за помощь в организации Греческого стенда, греческого участия и программы мероприятий:</w:t>
      </w:r>
      <w:r>
        <w:rPr>
          <w:rFonts w:eastAsia="Calibri" w:cs="Calibri" w:cstheme="minorHAnsi" w:eastAsiaTheme="minorHAnsi"/>
          <w:b/>
          <w:sz w:val="22"/>
          <w:szCs w:val="22"/>
          <w:u w:val="none"/>
          <w:lang w:val="ru-RU" w:bidi="ar-SA"/>
        </w:rPr>
        <w:br/>
        <w:t xml:space="preserve"> </w:t>
      </w:r>
    </w:p>
    <w:p>
      <w:pPr>
        <w:pStyle w:val="NoSpacing"/>
        <w:ind w:left="0" w:hanging="0"/>
        <w:rPr>
          <w:lang w:val="ru-RU" w:bidi="ar-SA"/>
        </w:rPr>
      </w:pPr>
      <w:r>
        <w:rPr>
          <w:rFonts w:eastAsia="Calibri" w:cs="Calibri" w:cstheme="minorHAnsi" w:eastAsiaTheme="minorHAnsi"/>
          <w:b/>
          <w:color w:val="00000A"/>
          <w:sz w:val="22"/>
          <w:szCs w:val="22"/>
          <w:u w:val="none"/>
          <w:lang w:val="ru-RU" w:eastAsia="en-US" w:bidi="ar-SA"/>
        </w:rPr>
        <w:t>–</w:t>
      </w:r>
      <w:r>
        <w:rPr>
          <w:rFonts w:eastAsia="Calibri" w:cs="Calibri" w:cstheme="minorHAnsi" w:eastAsiaTheme="minorHAnsi"/>
          <w:b/>
          <w:sz w:val="22"/>
          <w:szCs w:val="22"/>
          <w:u w:val="none"/>
          <w:lang w:val="ru-RU" w:bidi="ar-SA"/>
        </w:rPr>
        <w:t xml:space="preserve"> </w:t>
      </w:r>
      <w:r>
        <w:rPr>
          <w:rFonts w:eastAsia="Calibri" w:cs="Calibri" w:cstheme="minorHAnsi" w:eastAsiaTheme="minorHAnsi"/>
          <w:b/>
          <w:sz w:val="22"/>
          <w:szCs w:val="22"/>
          <w:u w:val="none"/>
          <w:lang w:val="ru-RU" w:bidi="ar-SA"/>
        </w:rPr>
        <w:t>посольство Греции в Москве и лично Димитриса Яламаса;</w:t>
      </w:r>
    </w:p>
    <w:p>
      <w:pPr>
        <w:pStyle w:val="NoSpacing"/>
        <w:spacing w:lineRule="auto" w:line="240" w:before="0" w:after="0"/>
        <w:ind w:left="0" w:hanging="0"/>
        <w:rPr>
          <w:b w:val="false"/>
          <w:b w:val="false"/>
          <w:bCs w:val="false"/>
        </w:rPr>
      </w:pPr>
      <w:r>
        <w:rPr>
          <w:rFonts w:eastAsia="Calibri" w:cs="Calibri" w:cstheme="minorHAnsi" w:eastAsiaTheme="minorHAnsi"/>
          <w:b/>
          <w:bCs w:val="false"/>
          <w:color w:val="00000A"/>
          <w:sz w:val="22"/>
          <w:szCs w:val="22"/>
          <w:u w:val="none"/>
          <w:lang w:val="ru-RU" w:eastAsia="en-US" w:bidi="ar-SA"/>
        </w:rPr>
        <w:t xml:space="preserve">– </w:t>
      </w:r>
      <w:r>
        <w:rPr>
          <w:rFonts w:eastAsia="Calibri" w:cs="Calibri" w:cstheme="minorHAnsi" w:eastAsiaTheme="minorHAnsi"/>
          <w:b/>
          <w:bCs w:val="false"/>
          <w:color w:val="00000A"/>
          <w:sz w:val="22"/>
          <w:szCs w:val="22"/>
          <w:u w:val="none"/>
          <w:lang w:val="ru-RU" w:eastAsia="en-US" w:bidi="ar-SA"/>
        </w:rPr>
        <w:t>службу Координатора перекрёстного Года России и Греции — 2016 и лично Илиаса Клиса;</w:t>
      </w:r>
    </w:p>
    <w:p>
      <w:pPr>
        <w:pStyle w:val="NoSpacing"/>
        <w:ind w:left="0" w:hanging="0"/>
        <w:rPr>
          <w:lang w:val="ru-RU" w:bidi="ar-SA"/>
        </w:rPr>
      </w:pPr>
      <w:r>
        <w:rPr>
          <w:rFonts w:eastAsia="Calibri" w:cs="Calibri" w:cstheme="minorHAnsi" w:eastAsiaTheme="minorHAnsi"/>
          <w:b/>
          <w:color w:val="00000A"/>
          <w:sz w:val="22"/>
          <w:szCs w:val="22"/>
          <w:u w:val="none"/>
          <w:lang w:val="ru-RU" w:eastAsia="en-US" w:bidi="ar-SA"/>
        </w:rPr>
        <w:t>–</w:t>
      </w:r>
      <w:r>
        <w:rPr>
          <w:rFonts w:eastAsia="Calibri" w:cs="Calibri" w:cstheme="minorHAnsi" w:eastAsiaTheme="minorHAnsi"/>
          <w:b/>
          <w:sz w:val="22"/>
          <w:szCs w:val="22"/>
          <w:u w:val="none"/>
          <w:lang w:val="ru-RU" w:bidi="ar-SA"/>
        </w:rPr>
        <w:t xml:space="preserve"> </w:t>
      </w:r>
      <w:r>
        <w:rPr>
          <w:rFonts w:eastAsia="Calibri" w:cs="Calibri" w:cstheme="minorHAnsi" w:eastAsiaTheme="minorHAnsi"/>
          <w:b/>
          <w:sz w:val="22"/>
          <w:szCs w:val="22"/>
          <w:u w:val="none"/>
          <w:lang w:val="ru-RU" w:bidi="ar-SA"/>
        </w:rPr>
        <w:t>Архив Кавафиса - Фонд Онассиса и его президента Антониса Пападимитриу;</w:t>
      </w:r>
    </w:p>
    <w:p>
      <w:pPr>
        <w:pStyle w:val="NoSpacing"/>
        <w:spacing w:lineRule="auto" w:line="240" w:before="0" w:after="0"/>
        <w:ind w:left="0" w:hanging="0"/>
        <w:rPr>
          <w:lang w:val="ru-RU" w:bidi="ar-SA"/>
        </w:rPr>
      </w:pPr>
      <w:r>
        <w:rPr>
          <w:rFonts w:eastAsia="Calibri" w:cs="Calibri" w:cstheme="minorHAnsi" w:eastAsiaTheme="minorHAnsi"/>
          <w:b/>
          <w:bCs w:val="false"/>
          <w:color w:val="00000A"/>
          <w:sz w:val="22"/>
          <w:szCs w:val="22"/>
          <w:u w:val="none"/>
          <w:lang w:val="ru-RU" w:eastAsia="en-US" w:bidi="ar-SA"/>
        </w:rPr>
        <w:br/>
      </w:r>
      <w:r>
        <w:drawing>
          <wp:anchor behindDoc="0" distT="0" distB="0" distL="133350" distR="123190" simplePos="0" locked="0" layoutInCell="1" allowOverlap="1" relativeHeight="6">
            <wp:simplePos x="0" y="0"/>
            <wp:positionH relativeFrom="column">
              <wp:posOffset>1946275</wp:posOffset>
            </wp:positionH>
            <wp:positionV relativeFrom="paragraph">
              <wp:posOffset>672465</wp:posOffset>
            </wp:positionV>
            <wp:extent cx="1266825" cy="1600200"/>
            <wp:effectExtent l="0" t="0" r="0" b="0"/>
            <wp:wrapSquare wrapText="bothSides"/>
            <wp:docPr id="12" name="Εικόνα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 w:cstheme="minorHAnsi" w:eastAsiaTheme="minorHAnsi"/>
          <w:b w:val="false"/>
          <w:bCs w:val="false"/>
          <w:i/>
          <w:iCs/>
          <w:color w:val="00000A"/>
          <w:sz w:val="22"/>
          <w:szCs w:val="22"/>
          <w:u w:val="none"/>
          <w:lang w:val="ru-RU" w:eastAsia="en-US" w:bidi="ar-SA"/>
        </w:rPr>
        <w:t>В</w:t>
      </w:r>
      <w:r>
        <w:rPr>
          <w:rFonts w:eastAsia="Calibri" w:cs="Calibri" w:cstheme="minorHAnsi" w:eastAsiaTheme="minorHAnsi"/>
          <w:b w:val="false"/>
          <w:bCs w:val="false"/>
          <w:i/>
          <w:iCs/>
          <w:color w:val="00000A"/>
          <w:sz w:val="22"/>
          <w:szCs w:val="22"/>
          <w:u w:val="none"/>
          <w:lang w:val="ru-RU" w:eastAsia="en-US" w:bidi="ar-SA"/>
        </w:rPr>
        <w:t xml:space="preserve"> организацию греческого участия вн</w:t>
      </w:r>
      <w:r>
        <w:rPr>
          <w:rFonts w:eastAsia="Calibri" w:cs="Calibri" w:cstheme="minorHAnsi" w:eastAsiaTheme="minorHAnsi"/>
          <w:b w:val="false"/>
          <w:bCs w:val="false"/>
          <w:i/>
          <w:iCs/>
          <w:color w:val="00000A"/>
          <w:sz w:val="22"/>
          <w:szCs w:val="22"/>
          <w:u w:val="none"/>
          <w:lang w:val="ru-RU" w:eastAsia="en-US" w:bidi="ar-SA"/>
        </w:rPr>
        <w:t>если</w:t>
      </w:r>
      <w:r>
        <w:rPr>
          <w:rFonts w:eastAsia="Calibri" w:cs="Calibri" w:cstheme="minorHAnsi" w:eastAsiaTheme="minorHAnsi"/>
          <w:b w:val="false"/>
          <w:bCs w:val="false"/>
          <w:i/>
          <w:iCs/>
          <w:color w:val="00000A"/>
          <w:sz w:val="22"/>
          <w:szCs w:val="22"/>
          <w:u w:val="none"/>
          <w:lang w:val="ru-RU" w:eastAsia="en-US" w:bidi="ar-SA"/>
        </w:rPr>
        <w:t xml:space="preserve"> важный вклад Одесский филиал Греческого фонда культуры и его директор </w:t>
      </w:r>
      <w:bookmarkStart w:id="2" w:name="__DdeLink__4139_1466979313"/>
      <w:r>
        <w:rPr>
          <w:rFonts w:eastAsia="Calibri" w:cs="Calibri" w:cstheme="minorHAnsi" w:eastAsiaTheme="minorHAnsi"/>
          <w:b w:val="false"/>
          <w:bCs w:val="false"/>
          <w:i/>
          <w:iCs/>
          <w:color w:val="00000A"/>
          <w:sz w:val="22"/>
          <w:szCs w:val="22"/>
          <w:u w:val="none"/>
          <w:lang w:val="ru-RU" w:eastAsia="en-US" w:bidi="ar-SA"/>
        </w:rPr>
        <w:t>Софронис Парадисопулос</w:t>
      </w:r>
      <w:bookmarkEnd w:id="2"/>
      <w:r>
        <w:rPr>
          <w:i/>
          <w:iCs/>
          <w:lang w:val="ru-RU" w:bidi="ar-SA"/>
        </w:rPr>
        <w:t>.</w:t>
      </w:r>
    </w:p>
    <w:sectPr>
      <w:type w:val="nextPage"/>
      <w:pgSz w:w="11906" w:h="16838"/>
      <w:pgMar w:left="1800" w:right="1466" w:header="0" w:top="1440" w:footer="0" w:bottom="1276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Calibri">
    <w:charset w:val="a1"/>
    <w:family w:val="roman"/>
    <w:pitch w:val="variable"/>
  </w:font>
  <w:font w:name="Tahoma">
    <w:charset w:val="a1"/>
    <w:family w:val="roman"/>
    <w:pitch w:val="variable"/>
  </w:font>
  <w:font w:name="Arial">
    <w:charset w:val="a1"/>
    <w:family w:val="roman"/>
    <w:pitch w:val="variable"/>
  </w:font>
  <w:font w:name="Liberation Sans">
    <w:altName w:val="Arial"/>
    <w:charset w:val="a1"/>
    <w:family w:val="roman"/>
    <w:pitch w:val="variable"/>
  </w:font>
  <w:font w:name="Times New Roman">
    <w:altName w:val="serif"/>
    <w:charset w:val="a1"/>
    <w:family w:val="roman"/>
    <w:pitch w:val="variable"/>
  </w:font>
  <w:font w:name="Times New Roman">
    <w:charset w:val="a1"/>
    <w:family w:val="roman"/>
    <w:pitch w:val="variable"/>
  </w:font>
  <w:font w:name="Calibri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b/>
        <w:rFonts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62"/>
  <w:embedSystemFonts/>
  <w:defaultTabStop w:val="720"/>
  <w:compat/>
  <w:themeFontLang w:val="el-G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Times New Roman"/>
        <w:szCs w:val="22"/>
        <w:lang w:val="el-GR" w:eastAsia="el-GR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c5619"/>
    <w:pPr>
      <w:widowControl/>
      <w:bidi w:val="0"/>
      <w:spacing w:lineRule="auto" w:line="276" w:before="0" w:after="200"/>
      <w:jc w:val="left"/>
    </w:pPr>
    <w:rPr>
      <w:rFonts w:ascii="Calibri" w:hAnsi="Calibri" w:eastAsia="Times New Roman" w:cs="Calibri"/>
      <w:color w:val="00000A"/>
      <w:sz w:val="22"/>
      <w:szCs w:val="22"/>
      <w:lang w:val="el-GR" w:eastAsia="el-GR" w:bidi="ar-SA"/>
    </w:rPr>
  </w:style>
  <w:style w:type="paragraph" w:styleId="4">
    <w:name w:val="Heading 4"/>
    <w:basedOn w:val="Style13"/>
    <w:qFormat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locked/>
    <w:rsid w:val="006a03ae"/>
    <w:rPr>
      <w:rFonts w:ascii="Tahoma" w:hAnsi="Tahoma" w:cs="Tahoma"/>
      <w:sz w:val="16"/>
      <w:szCs w:val="16"/>
    </w:rPr>
  </w:style>
  <w:style w:type="character" w:styleId="FooterChar" w:customStyle="1">
    <w:name w:val="Footer Char"/>
    <w:basedOn w:val="DefaultParagraphFont"/>
    <w:link w:val="Footer"/>
    <w:uiPriority w:val="99"/>
    <w:semiHidden/>
    <w:qFormat/>
    <w:locked/>
    <w:rsid w:val="00853858"/>
    <w:rPr/>
  </w:style>
  <w:style w:type="character" w:styleId="FooterChar1" w:customStyle="1">
    <w:name w:val="Footer Char1"/>
    <w:basedOn w:val="DefaultParagraphFont"/>
    <w:link w:val="Footer"/>
    <w:uiPriority w:val="99"/>
    <w:qFormat/>
    <w:locked/>
    <w:rsid w:val="00853858"/>
    <w:rPr>
      <w:rFonts w:ascii="Arial" w:hAnsi="Arial" w:cs="Arial"/>
      <w:sz w:val="18"/>
      <w:szCs w:val="18"/>
      <w:lang w:val="ru-RU" w:eastAsia="ru-RU"/>
    </w:rPr>
  </w:style>
  <w:style w:type="character" w:styleId="Strong">
    <w:name w:val="Strong"/>
    <w:basedOn w:val="DefaultParagraphFont"/>
    <w:uiPriority w:val="99"/>
    <w:qFormat/>
    <w:locked/>
    <w:rsid w:val="004a6e4f"/>
    <w:rPr>
      <w:b/>
      <w:bCs/>
    </w:rPr>
  </w:style>
  <w:style w:type="character" w:styleId="ListLabel1">
    <w:name w:val="ListLabel 1"/>
    <w:qFormat/>
    <w:rPr>
      <w:rFonts w:eastAsia="Times New Roman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Wingdings"/>
    </w:rPr>
  </w:style>
  <w:style w:type="character" w:styleId="ListLabel4">
    <w:name w:val="ListLabel 4"/>
    <w:qFormat/>
    <w:rPr>
      <w:rFonts w:cs="Symbol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character" w:styleId="ListLabel13">
    <w:name w:val="ListLabel 13"/>
    <w:qFormat/>
    <w:rPr>
      <w:rFonts w:cs="Symbol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Wingdings"/>
    </w:rPr>
  </w:style>
  <w:style w:type="character" w:styleId="ListLabel16">
    <w:name w:val="ListLabel 16"/>
    <w:qFormat/>
    <w:rPr>
      <w:rFonts w:cs="Symbol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Wingdings"/>
    </w:rPr>
  </w:style>
  <w:style w:type="character" w:styleId="ListLabel19">
    <w:name w:val="ListLabel 19"/>
    <w:qFormat/>
    <w:rPr>
      <w:rFonts w:eastAsia="Times New Roman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Wingdings"/>
    </w:rPr>
  </w:style>
  <w:style w:type="character" w:styleId="ListLabel22">
    <w:name w:val="ListLabel 22"/>
    <w:qFormat/>
    <w:rPr>
      <w:rFonts w:cs="Symbol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Wingdings"/>
    </w:rPr>
  </w:style>
  <w:style w:type="character" w:styleId="ListLabel25">
    <w:name w:val="ListLabel 25"/>
    <w:qFormat/>
    <w:rPr>
      <w:rFonts w:cs="Symbol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Wingdings"/>
    </w:rPr>
  </w:style>
  <w:style w:type="character" w:styleId="ListLabel28">
    <w:name w:val="ListLabel 28"/>
    <w:qFormat/>
    <w:rPr>
      <w:rFonts w:eastAsia="Times New Roman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Wingdings"/>
    </w:rPr>
  </w:style>
  <w:style w:type="character" w:styleId="ListLabel31">
    <w:name w:val="ListLabel 31"/>
    <w:qFormat/>
    <w:rPr>
      <w:rFonts w:cs="Symbol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Wingdings"/>
    </w:rPr>
  </w:style>
  <w:style w:type="character" w:styleId="ListLabel34">
    <w:name w:val="ListLabel 34"/>
    <w:qFormat/>
    <w:rPr>
      <w:rFonts w:cs="Symbol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Wingdings"/>
    </w:rPr>
  </w:style>
  <w:style w:type="character" w:styleId="ListLabel37">
    <w:name w:val="ListLabel 37"/>
    <w:qFormat/>
    <w:rPr>
      <w:rFonts w:eastAsia="Times New Roman"/>
      <w:b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Wingdings"/>
    </w:rPr>
  </w:style>
  <w:style w:type="character" w:styleId="ListLabel40">
    <w:name w:val="ListLabel 40"/>
    <w:qFormat/>
    <w:rPr>
      <w:rFonts w:cs="Symbol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Wingdings"/>
    </w:rPr>
  </w:style>
  <w:style w:type="character" w:styleId="ListLabel43">
    <w:name w:val="ListLabel 43"/>
    <w:qFormat/>
    <w:rPr>
      <w:rFonts w:cs="Symbol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Wingdings"/>
    </w:rPr>
  </w:style>
  <w:style w:type="character" w:styleId="ListLabel46">
    <w:name w:val="ListLabel 46"/>
    <w:qFormat/>
    <w:rPr>
      <w:rFonts w:eastAsia="Times New Roman"/>
    </w:rPr>
  </w:style>
  <w:style w:type="character" w:styleId="ListLabel47">
    <w:name w:val="ListLabel 47"/>
    <w:qFormat/>
    <w:rPr>
      <w:rFonts w:cs="Courier New"/>
    </w:rPr>
  </w:style>
  <w:style w:type="character" w:styleId="ListLabel48">
    <w:name w:val="ListLabel 48"/>
    <w:qFormat/>
    <w:rPr>
      <w:rFonts w:cs="Wingdings"/>
    </w:rPr>
  </w:style>
  <w:style w:type="character" w:styleId="ListLabel49">
    <w:name w:val="ListLabel 49"/>
    <w:qFormat/>
    <w:rPr>
      <w:rFonts w:cs="Symbol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rFonts w:cs="Wingdings"/>
    </w:rPr>
  </w:style>
  <w:style w:type="character" w:styleId="ListLabel52">
    <w:name w:val="ListLabel 52"/>
    <w:qFormat/>
    <w:rPr>
      <w:rFonts w:cs="Symbol"/>
    </w:rPr>
  </w:style>
  <w:style w:type="character" w:styleId="ListLabel53">
    <w:name w:val="ListLabel 53"/>
    <w:qFormat/>
    <w:rPr>
      <w:rFonts w:cs="Courier New"/>
    </w:rPr>
  </w:style>
  <w:style w:type="character" w:styleId="ListLabel54">
    <w:name w:val="ListLabel 54"/>
    <w:qFormat/>
    <w:rPr>
      <w:rFonts w:cs="Wingdings"/>
    </w:rPr>
  </w:style>
  <w:style w:type="character" w:styleId="ListLabel55">
    <w:name w:val="ListLabel 55"/>
    <w:qFormat/>
    <w:rPr>
      <w:rFonts w:cs="Calibri"/>
      <w:b/>
    </w:rPr>
  </w:style>
  <w:style w:type="character" w:styleId="ListLabel56">
    <w:name w:val="ListLabel 56"/>
    <w:qFormat/>
    <w:rPr>
      <w:rFonts w:cs="Courier New"/>
    </w:rPr>
  </w:style>
  <w:style w:type="character" w:styleId="ListLabel57">
    <w:name w:val="ListLabel 57"/>
    <w:qFormat/>
    <w:rPr>
      <w:rFonts w:cs="Wingdings"/>
    </w:rPr>
  </w:style>
  <w:style w:type="character" w:styleId="ListLabel58">
    <w:name w:val="ListLabel 58"/>
    <w:qFormat/>
    <w:rPr>
      <w:rFonts w:cs="Symbol"/>
    </w:rPr>
  </w:style>
  <w:style w:type="character" w:styleId="ListLabel59">
    <w:name w:val="ListLabel 59"/>
    <w:qFormat/>
    <w:rPr>
      <w:rFonts w:cs="Courier New"/>
    </w:rPr>
  </w:style>
  <w:style w:type="character" w:styleId="ListLabel60">
    <w:name w:val="ListLabel 60"/>
    <w:qFormat/>
    <w:rPr>
      <w:rFonts w:cs="Wingdings"/>
    </w:rPr>
  </w:style>
  <w:style w:type="character" w:styleId="ListLabel61">
    <w:name w:val="ListLabel 61"/>
    <w:qFormat/>
    <w:rPr>
      <w:rFonts w:cs="Symbol"/>
    </w:rPr>
  </w:style>
  <w:style w:type="character" w:styleId="ListLabel62">
    <w:name w:val="ListLabel 62"/>
    <w:qFormat/>
    <w:rPr>
      <w:rFonts w:cs="Courier New"/>
    </w:rPr>
  </w:style>
  <w:style w:type="character" w:styleId="ListLabel63">
    <w:name w:val="ListLabel 63"/>
    <w:qFormat/>
    <w:rPr>
      <w:rFonts w:cs="Wingdings"/>
    </w:rPr>
  </w:style>
  <w:style w:type="paragraph" w:styleId="Style13">
    <w:name w:val="Επικεφαλίδα"/>
    <w:basedOn w:val="Normal"/>
    <w:next w:val="Style14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4">
    <w:name w:val="Body Text"/>
    <w:basedOn w:val="Normal"/>
    <w:pPr>
      <w:spacing w:lineRule="auto" w:line="288" w:before="0" w:after="140"/>
    </w:pPr>
    <w:rPr/>
  </w:style>
  <w:style w:type="paragraph" w:styleId="Style15">
    <w:name w:val="List"/>
    <w:basedOn w:val="Style14"/>
    <w:pPr/>
    <w:rPr>
      <w:rFonts w:cs="Arial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7">
    <w:name w:val="Ευρετήριο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99"/>
    <w:qFormat/>
    <w:rsid w:val="0011530a"/>
    <w:pPr>
      <w:spacing w:lineRule="auto" w:line="259" w:before="0" w:after="160"/>
      <w:ind w:left="720" w:hanging="0"/>
    </w:pPr>
    <w:rPr>
      <w:lang w:eastAsia="en-US"/>
    </w:rPr>
  </w:style>
  <w:style w:type="paragraph" w:styleId="NoSpacing">
    <w:name w:val="No Spacing"/>
    <w:uiPriority w:val="99"/>
    <w:qFormat/>
    <w:rsid w:val="00342f5e"/>
    <w:pPr>
      <w:widowControl/>
      <w:bidi w:val="0"/>
      <w:jc w:val="left"/>
    </w:pPr>
    <w:rPr>
      <w:rFonts w:ascii="Calibri" w:hAnsi="Calibri" w:eastAsia="Times New Roman" w:cs="Calibri"/>
      <w:color w:val="00000A"/>
      <w:sz w:val="22"/>
      <w:szCs w:val="22"/>
      <w:lang w:val="el-GR" w:eastAsia="el-GR" w:bidi="ar-SA"/>
    </w:rPr>
  </w:style>
  <w:style w:type="paragraph" w:styleId="BalloonText">
    <w:name w:val="Balloon Text"/>
    <w:basedOn w:val="Normal"/>
    <w:link w:val="BalloonTextChar"/>
    <w:uiPriority w:val="99"/>
    <w:semiHidden/>
    <w:qFormat/>
    <w:rsid w:val="006a03a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8">
    <w:name w:val="Footer"/>
    <w:basedOn w:val="Normal"/>
    <w:link w:val="FooterChar1"/>
    <w:uiPriority w:val="99"/>
    <w:rsid w:val="00853858"/>
    <w:pPr>
      <w:tabs>
        <w:tab w:val="center" w:pos="4677" w:leader="none"/>
        <w:tab w:val="right" w:pos="9355" w:leader="none"/>
      </w:tabs>
      <w:spacing w:lineRule="auto" w:line="240" w:before="0" w:after="0"/>
      <w:jc w:val="both"/>
    </w:pPr>
    <w:rPr>
      <w:rFonts w:ascii="Arial" w:hAnsi="Arial" w:cs="Arial"/>
      <w:sz w:val="18"/>
      <w:szCs w:val="18"/>
      <w:lang w:val="ru-RU"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wmf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wmf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<Relationship Id="rId1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D13E1-3F69-42D5-B6A6-9A0B97127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Application>LibreOffice/5.1.3.2$Windows_x86 LibreOffice_project/644e4637d1d8544fd9f56425bd6cec110e49301b</Application>
  <Pages>11</Pages>
  <Words>2611</Words>
  <Characters>17893</Characters>
  <CharactersWithSpaces>20459</CharactersWithSpaces>
  <Paragraphs>117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2016-08-30T08:11:00Z</dcterms:created>
  <dc:creator>Nopi</dc:creator>
  <dc:description/>
  <dc:language>el-GR</dc:language>
  <cp:lastModifiedBy/>
  <cp:lastPrinted>2016-08-29T16:33:00Z</cp:lastPrinted>
  <dcterms:modified xsi:type="dcterms:W3CDTF">2016-09-01T12:58:55Z</dcterms:modified>
  <cp:revision>56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